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0AC6" w:rsidRDefault="00B60AC6" w:rsidP="00B60AC6">
      <w:pPr>
        <w:spacing w:after="0" w:line="240" w:lineRule="auto"/>
        <w:jc w:val="center"/>
        <w:rPr>
          <w:rFonts w:ascii="Times New Roman" w:hAnsi="Times New Roman"/>
          <w:b/>
          <w:bCs/>
          <w:sz w:val="28"/>
          <w:szCs w:val="28"/>
        </w:rPr>
      </w:pPr>
      <w:r>
        <w:rPr>
          <w:rFonts w:ascii="Times New Roman" w:hAnsi="Times New Roman"/>
          <w:b/>
          <w:bCs/>
          <w:sz w:val="28"/>
          <w:szCs w:val="28"/>
        </w:rPr>
        <w:t>Analisis Peranan Etika Bisnis Islam Pada Bisnis Properti Perumahan</w:t>
      </w:r>
    </w:p>
    <w:p w:rsidR="00B60AC6" w:rsidRPr="00E2150D" w:rsidRDefault="00B60AC6" w:rsidP="00B60AC6">
      <w:pPr>
        <w:spacing w:after="0" w:line="240" w:lineRule="auto"/>
        <w:jc w:val="center"/>
        <w:rPr>
          <w:rFonts w:ascii="Times New Roman" w:hAnsi="Times New Roman"/>
          <w:b/>
          <w:bCs/>
          <w:sz w:val="28"/>
          <w:szCs w:val="28"/>
          <w:lang w:val="en-US"/>
        </w:rPr>
      </w:pPr>
      <w:r>
        <w:rPr>
          <w:rFonts w:ascii="Times New Roman" w:hAnsi="Times New Roman"/>
          <w:b/>
          <w:bCs/>
          <w:sz w:val="28"/>
          <w:szCs w:val="28"/>
        </w:rPr>
        <w:t>Di Kota Langsa Aceh</w:t>
      </w:r>
    </w:p>
    <w:p w:rsidR="00B71E03" w:rsidRPr="00E2150D" w:rsidRDefault="00B71E03" w:rsidP="00B71E03">
      <w:pPr>
        <w:spacing w:after="0" w:line="240" w:lineRule="auto"/>
        <w:jc w:val="center"/>
        <w:rPr>
          <w:rFonts w:ascii="Times New Roman" w:hAnsi="Times New Roman"/>
          <w:b/>
          <w:bCs/>
          <w:sz w:val="28"/>
          <w:szCs w:val="28"/>
          <w:lang w:val="en-US"/>
        </w:rPr>
      </w:pPr>
    </w:p>
    <w:p w:rsidR="00B71E03" w:rsidRDefault="00B71E03" w:rsidP="00B71E03">
      <w:pPr>
        <w:spacing w:after="0" w:line="240" w:lineRule="auto"/>
        <w:jc w:val="center"/>
        <w:rPr>
          <w:rFonts w:ascii="Times New Roman" w:hAnsi="Times New Roman"/>
          <w:b/>
          <w:sz w:val="24"/>
          <w:szCs w:val="24"/>
          <w:lang w:val="en-US"/>
        </w:rPr>
      </w:pPr>
    </w:p>
    <w:p w:rsidR="00B71E03" w:rsidRPr="00E2150D" w:rsidRDefault="00B71E03" w:rsidP="00B71E03">
      <w:pPr>
        <w:spacing w:after="0" w:line="240" w:lineRule="auto"/>
        <w:jc w:val="center"/>
        <w:rPr>
          <w:rFonts w:ascii="Times New Roman" w:hAnsi="Times New Roman"/>
          <w:b/>
          <w:sz w:val="24"/>
          <w:szCs w:val="24"/>
          <w:lang w:val="en-US"/>
        </w:rPr>
      </w:pPr>
    </w:p>
    <w:p w:rsidR="00B71E03" w:rsidRDefault="00434B47" w:rsidP="00B71E03">
      <w:pPr>
        <w:spacing w:after="0" w:line="240" w:lineRule="auto"/>
        <w:jc w:val="center"/>
        <w:rPr>
          <w:rFonts w:ascii="Times New Roman" w:hAnsi="Times New Roman"/>
          <w:b/>
          <w:sz w:val="24"/>
          <w:szCs w:val="24"/>
        </w:rPr>
      </w:pPr>
      <w:r>
        <w:rPr>
          <w:rFonts w:ascii="Times New Roman" w:hAnsi="Times New Roman"/>
          <w:b/>
          <w:sz w:val="24"/>
          <w:szCs w:val="24"/>
        </w:rPr>
        <w:t>Muhammad</w:t>
      </w:r>
      <w:r w:rsidR="00B71E03">
        <w:rPr>
          <w:rFonts w:ascii="Times New Roman" w:hAnsi="Times New Roman"/>
          <w:b/>
          <w:sz w:val="24"/>
          <w:szCs w:val="24"/>
        </w:rPr>
        <w:t xml:space="preserve"> </w:t>
      </w:r>
      <w:r w:rsidR="00480A29">
        <w:rPr>
          <w:rFonts w:ascii="Times New Roman" w:hAnsi="Times New Roman"/>
          <w:b/>
          <w:sz w:val="24"/>
          <w:szCs w:val="24"/>
        </w:rPr>
        <w:t>Riza</w:t>
      </w:r>
      <w:r w:rsidR="00B71E03" w:rsidRPr="00153410">
        <w:rPr>
          <w:rFonts w:ascii="Times New Roman" w:hAnsi="Times New Roman"/>
          <w:b/>
          <w:sz w:val="24"/>
          <w:szCs w:val="24"/>
          <w:vertAlign w:val="superscript"/>
        </w:rPr>
        <w:t>1</w:t>
      </w:r>
    </w:p>
    <w:p w:rsidR="00B60AC6" w:rsidRPr="00B16510" w:rsidRDefault="00B60AC6" w:rsidP="00B60AC6">
      <w:pPr>
        <w:spacing w:after="0" w:line="240" w:lineRule="auto"/>
        <w:jc w:val="center"/>
        <w:rPr>
          <w:rFonts w:asciiTheme="majorBidi" w:hAnsiTheme="majorBidi" w:cstheme="majorBidi"/>
          <w:bCs/>
        </w:rPr>
      </w:pPr>
      <w:r>
        <w:rPr>
          <w:rFonts w:asciiTheme="majorBidi" w:hAnsiTheme="majorBidi" w:cstheme="majorBidi"/>
          <w:bCs/>
        </w:rPr>
        <w:t>Program Studi Manajemen Keuangan Syariah I</w:t>
      </w:r>
      <w:r w:rsidRPr="0016558B">
        <w:rPr>
          <w:rFonts w:asciiTheme="majorBidi" w:hAnsiTheme="majorBidi" w:cstheme="majorBidi"/>
          <w:bCs/>
          <w:lang w:val="en-US"/>
        </w:rPr>
        <w:t>nstitut Agama Islam Negeri Langsa</w:t>
      </w:r>
      <w:r>
        <w:rPr>
          <w:rFonts w:asciiTheme="majorBidi" w:hAnsiTheme="majorBidi" w:cstheme="majorBidi"/>
          <w:bCs/>
        </w:rPr>
        <w:t>, Indonesia</w:t>
      </w:r>
    </w:p>
    <w:p w:rsidR="00B60AC6" w:rsidRPr="00760569" w:rsidRDefault="00B60AC6" w:rsidP="00B60AC6">
      <w:pPr>
        <w:spacing w:after="0" w:line="240" w:lineRule="auto"/>
        <w:jc w:val="center"/>
        <w:rPr>
          <w:rFonts w:asciiTheme="majorBidi" w:hAnsiTheme="majorBidi" w:cstheme="majorBidi"/>
          <w:bCs/>
          <w:i/>
          <w:lang w:val="en-US"/>
        </w:rPr>
      </w:pPr>
      <w:r w:rsidRPr="00760569">
        <w:rPr>
          <w:rFonts w:asciiTheme="majorBidi" w:hAnsiTheme="majorBidi" w:cstheme="majorBidi"/>
          <w:bCs/>
          <w:i/>
          <w:lang w:val="en-US"/>
        </w:rPr>
        <w:t xml:space="preserve">Email: </w:t>
      </w:r>
      <w:hyperlink r:id="rId8" w:history="1">
        <w:r w:rsidRPr="00760569">
          <w:rPr>
            <w:rStyle w:val="Hyperlink"/>
            <w:rFonts w:asciiTheme="majorBidi" w:hAnsiTheme="majorBidi" w:cstheme="majorBidi"/>
            <w:bCs/>
            <w:i/>
            <w:lang w:val="en-US"/>
          </w:rPr>
          <w:t>riza@febi.iainlangsa</w:t>
        </w:r>
      </w:hyperlink>
      <w:r w:rsidRPr="00760569">
        <w:rPr>
          <w:rFonts w:asciiTheme="majorBidi" w:hAnsiTheme="majorBidi" w:cstheme="majorBidi"/>
          <w:bCs/>
          <w:i/>
          <w:lang w:val="en-US"/>
        </w:rPr>
        <w:t>. ac.id</w:t>
      </w:r>
      <w:bookmarkStart w:id="0" w:name="_GoBack"/>
      <w:bookmarkEnd w:id="0"/>
    </w:p>
    <w:p w:rsidR="00B71E03" w:rsidRDefault="00B71E03" w:rsidP="00B71E03">
      <w:pPr>
        <w:spacing w:after="0" w:line="240" w:lineRule="auto"/>
        <w:jc w:val="both"/>
        <w:rPr>
          <w:rFonts w:ascii="Times New Roman" w:hAnsi="Times New Roman"/>
          <w:sz w:val="24"/>
          <w:szCs w:val="24"/>
        </w:rPr>
      </w:pPr>
    </w:p>
    <w:p w:rsidR="00B71E03" w:rsidRPr="00E2150D" w:rsidRDefault="00B71E03" w:rsidP="00B71E03">
      <w:pPr>
        <w:spacing w:after="0" w:line="240" w:lineRule="auto"/>
        <w:jc w:val="both"/>
        <w:rPr>
          <w:rFonts w:ascii="Times New Roman" w:hAnsi="Times New Roman"/>
          <w:sz w:val="24"/>
          <w:szCs w:val="24"/>
        </w:rPr>
      </w:pPr>
    </w:p>
    <w:p w:rsidR="00B71E03" w:rsidRPr="005B6E65" w:rsidRDefault="00B71E03" w:rsidP="00B71E03">
      <w:pPr>
        <w:spacing w:after="0" w:line="240" w:lineRule="auto"/>
        <w:jc w:val="center"/>
        <w:rPr>
          <w:rFonts w:ascii="Times New Roman" w:hAnsi="Times New Roman"/>
          <w:b/>
          <w:i/>
          <w:sz w:val="24"/>
          <w:szCs w:val="24"/>
        </w:rPr>
      </w:pPr>
      <w:r w:rsidRPr="005B6E65">
        <w:rPr>
          <w:rFonts w:ascii="Times New Roman" w:hAnsi="Times New Roman"/>
          <w:b/>
          <w:i/>
          <w:sz w:val="24"/>
          <w:szCs w:val="24"/>
          <w:lang w:val="en-US"/>
        </w:rPr>
        <w:t>Abstrak</w:t>
      </w:r>
    </w:p>
    <w:p w:rsidR="00B60AC6" w:rsidRPr="00760569" w:rsidRDefault="00B60AC6" w:rsidP="00B60AC6">
      <w:pPr>
        <w:spacing w:after="0" w:line="240" w:lineRule="auto"/>
        <w:jc w:val="both"/>
        <w:rPr>
          <w:rFonts w:asciiTheme="majorBidi" w:hAnsiTheme="majorBidi" w:cstheme="majorBidi"/>
          <w:i/>
          <w:sz w:val="24"/>
          <w:szCs w:val="24"/>
          <w:shd w:val="clear" w:color="auto" w:fill="FFFFFF"/>
        </w:rPr>
      </w:pPr>
      <w:r w:rsidRPr="00760569">
        <w:rPr>
          <w:rFonts w:asciiTheme="majorBidi" w:hAnsiTheme="majorBidi" w:cstheme="majorBidi"/>
          <w:i/>
          <w:sz w:val="24"/>
          <w:szCs w:val="24"/>
        </w:rPr>
        <w:t xml:space="preserve">Etika berkaitan dengan kebiasaan hidup yang baik, baik pada diri seseorang maupun pada suatu masyarakat atau kelompok masyarakat. Ini berarti etika berkaitan dengan nilai-nilai, tata cara hidup yang baik, aturan hidup yang baik, dan segala kebiasaan yang dianut dan diwariskan dari satu orang ke orang yang lain atau dari satu generasi ke generasi yang lain. Kebiasaan ini lalu terungkap dalam perilaku berpola yang terus berulang sebagai sebuah kebiasaan. Khususnya dalam penerapan etika bisnis dalam seluruh kegiatan organisasi bisnis pada umumnya. Tujuan penelitian ini adalah untuk mengetahui tingkat penerapan etika bisnis islam dalam perusahaan perumahan subsidi di </w:t>
      </w:r>
      <w:r w:rsidRPr="00760569">
        <w:rPr>
          <w:rFonts w:asciiTheme="majorBidi" w:hAnsiTheme="majorBidi" w:cstheme="majorBidi"/>
          <w:i/>
          <w:sz w:val="24"/>
          <w:szCs w:val="24"/>
          <w:lang w:val="en-US"/>
        </w:rPr>
        <w:t>K</w:t>
      </w:r>
      <w:r w:rsidRPr="00760569">
        <w:rPr>
          <w:rFonts w:asciiTheme="majorBidi" w:hAnsiTheme="majorBidi" w:cstheme="majorBidi"/>
          <w:i/>
          <w:sz w:val="24"/>
          <w:szCs w:val="24"/>
        </w:rPr>
        <w:t xml:space="preserve">ota </w:t>
      </w:r>
      <w:r w:rsidRPr="00760569">
        <w:rPr>
          <w:rFonts w:asciiTheme="majorBidi" w:hAnsiTheme="majorBidi" w:cstheme="majorBidi"/>
          <w:i/>
          <w:sz w:val="24"/>
          <w:szCs w:val="24"/>
          <w:lang w:val="en-US"/>
        </w:rPr>
        <w:t>L</w:t>
      </w:r>
      <w:r w:rsidRPr="00760569">
        <w:rPr>
          <w:rFonts w:asciiTheme="majorBidi" w:hAnsiTheme="majorBidi" w:cstheme="majorBidi"/>
          <w:i/>
          <w:sz w:val="24"/>
          <w:szCs w:val="24"/>
        </w:rPr>
        <w:t xml:space="preserve">angsa. Jenis penelitian ini adalah penelitian kualitatif yang bersifat deskriptif kualitatif. Pengambilan data menggunakan observasi, wawncara dan dokumentasi. Sampel yang diambil oleh peneliti adalah pelaku pengembang (developer), dan penghuni perumahan dari setiap perusahaan perumahan, teknik pengambilan sampel penelitian ini dengan menggunakan teknik random sampling. Hasil penelitian menunjukkan bahwa </w:t>
      </w:r>
      <w:r w:rsidRPr="00760569">
        <w:rPr>
          <w:rFonts w:asciiTheme="majorBidi" w:hAnsiTheme="majorBidi" w:cstheme="majorBidi"/>
          <w:i/>
          <w:sz w:val="24"/>
          <w:szCs w:val="24"/>
          <w:shd w:val="clear" w:color="auto" w:fill="FFFFFF"/>
        </w:rPr>
        <w:t>PT Avina Group, dan PT Fatih Gravindo Raya, telah mengimplementasikan lima aksioma dengan baik sesuai dengan yang diukur dari empat aspek yaitu hukum, ekonomi, agama dan etika, dalam membangun perumahan subsidi di kota langsa. Adapaun 2 perusahaan lainnya belum sepenuhnya melaksanakan lima aksioma etika bisnis islam seperti yang dibuktikan oleh PT Kana  Barokah Karya yang masih memiliki kekurangan dalam memproses tingkat keluhan masyarakat dalam kualitas pelayanan, seperti akses jalan komplek yang sampai saat ini belum sepenuhnya dilakukan penimbunan dan juga pada PT Mitra Laut Group yang mengabaikan kewajiban perusahaan terhadap hak pekerja terhadap upah yang telah di perjanjikan dari awal penandatanganan kontrak.</w:t>
      </w:r>
    </w:p>
    <w:p w:rsidR="00B60AC6" w:rsidRPr="0034078B" w:rsidRDefault="00B60AC6" w:rsidP="00B71E03">
      <w:pPr>
        <w:spacing w:line="240" w:lineRule="auto"/>
        <w:jc w:val="both"/>
        <w:rPr>
          <w:rFonts w:ascii="Times New Roman" w:hAnsi="Times New Roman"/>
          <w:i/>
          <w:sz w:val="24"/>
          <w:szCs w:val="24"/>
        </w:rPr>
      </w:pPr>
    </w:p>
    <w:p w:rsidR="00B71E03" w:rsidRPr="00E2150D" w:rsidRDefault="00B71E03" w:rsidP="00B71E03">
      <w:pPr>
        <w:spacing w:after="0" w:line="240" w:lineRule="auto"/>
        <w:ind w:left="851" w:right="850"/>
        <w:rPr>
          <w:rFonts w:ascii="Times New Roman" w:hAnsi="Times New Roman"/>
          <w:b/>
          <w:sz w:val="24"/>
          <w:szCs w:val="24"/>
        </w:rPr>
      </w:pPr>
    </w:p>
    <w:p w:rsidR="00B71E03" w:rsidRDefault="00B71E03" w:rsidP="00B71E03">
      <w:pPr>
        <w:spacing w:after="0" w:line="240" w:lineRule="auto"/>
        <w:ind w:left="851" w:right="850" w:hanging="425"/>
        <w:rPr>
          <w:rFonts w:ascii="Times New Roman" w:hAnsi="Times New Roman"/>
          <w:i/>
          <w:iCs/>
          <w:sz w:val="24"/>
          <w:szCs w:val="24"/>
        </w:rPr>
      </w:pPr>
      <w:r w:rsidRPr="00E2150D">
        <w:rPr>
          <w:rFonts w:ascii="Times New Roman" w:hAnsi="Times New Roman"/>
          <w:b/>
          <w:sz w:val="24"/>
          <w:szCs w:val="24"/>
          <w:lang w:val="en-US"/>
        </w:rPr>
        <w:t xml:space="preserve">Kata Kunci: </w:t>
      </w:r>
      <w:r w:rsidR="00B60AC6" w:rsidRPr="00760569">
        <w:rPr>
          <w:rFonts w:asciiTheme="majorBidi" w:eastAsia="Times New Roman" w:hAnsiTheme="majorBidi" w:cstheme="majorBidi"/>
          <w:i/>
          <w:sz w:val="24"/>
          <w:szCs w:val="24"/>
          <w:lang w:eastAsia="id-ID"/>
        </w:rPr>
        <w:t>Etika Bisnis Islam, Bisnis, Properti</w:t>
      </w:r>
    </w:p>
    <w:p w:rsidR="00B60AC6" w:rsidRDefault="00B60AC6" w:rsidP="00B71E03">
      <w:pPr>
        <w:spacing w:after="0" w:line="240" w:lineRule="auto"/>
        <w:ind w:left="851" w:right="850"/>
        <w:rPr>
          <w:rFonts w:ascii="Times New Roman" w:hAnsi="Times New Roman"/>
          <w:i/>
          <w:iCs/>
          <w:sz w:val="24"/>
          <w:szCs w:val="24"/>
        </w:rPr>
      </w:pPr>
    </w:p>
    <w:p w:rsidR="00B60AC6" w:rsidRPr="00760569" w:rsidRDefault="00B60AC6" w:rsidP="00B60AC6">
      <w:pPr>
        <w:spacing w:after="0"/>
        <w:jc w:val="center"/>
        <w:rPr>
          <w:rFonts w:asciiTheme="majorBidi" w:eastAsia="Times New Roman" w:hAnsiTheme="majorBidi" w:cstheme="majorBidi"/>
          <w:b/>
          <w:bCs/>
          <w:i/>
          <w:iCs/>
          <w:sz w:val="24"/>
          <w:szCs w:val="24"/>
          <w:lang w:val="en-US" w:eastAsia="id-ID"/>
        </w:rPr>
      </w:pPr>
      <w:r w:rsidRPr="00760569">
        <w:rPr>
          <w:rFonts w:asciiTheme="majorBidi" w:eastAsia="Times New Roman" w:hAnsiTheme="majorBidi" w:cstheme="majorBidi"/>
          <w:b/>
          <w:bCs/>
          <w:i/>
          <w:iCs/>
          <w:sz w:val="24"/>
          <w:szCs w:val="24"/>
          <w:lang w:val="en-US" w:eastAsia="id-ID"/>
        </w:rPr>
        <w:t>Abstrack</w:t>
      </w:r>
    </w:p>
    <w:p w:rsidR="00B60AC6" w:rsidRPr="00760569" w:rsidRDefault="00B60AC6" w:rsidP="00B60AC6">
      <w:pPr>
        <w:spacing w:after="0"/>
        <w:jc w:val="both"/>
        <w:rPr>
          <w:rFonts w:asciiTheme="majorBidi" w:eastAsia="Times New Roman" w:hAnsiTheme="majorBidi" w:cstheme="majorBidi"/>
          <w:i/>
          <w:iCs/>
          <w:sz w:val="24"/>
          <w:szCs w:val="24"/>
          <w:lang w:val="en-US" w:eastAsia="id-ID"/>
        </w:rPr>
      </w:pPr>
    </w:p>
    <w:p w:rsidR="00B60AC6" w:rsidRPr="00760569" w:rsidRDefault="00B60AC6" w:rsidP="00B60AC6">
      <w:pPr>
        <w:spacing w:after="0"/>
        <w:jc w:val="both"/>
        <w:rPr>
          <w:rFonts w:asciiTheme="majorBidi" w:eastAsia="Times New Roman" w:hAnsiTheme="majorBidi" w:cstheme="majorBidi"/>
          <w:i/>
          <w:iCs/>
          <w:sz w:val="24"/>
          <w:szCs w:val="24"/>
          <w:lang w:val="en-US" w:eastAsia="id-ID"/>
        </w:rPr>
      </w:pPr>
      <w:r w:rsidRPr="00760569">
        <w:rPr>
          <w:rFonts w:asciiTheme="majorBidi" w:eastAsia="Times New Roman" w:hAnsiTheme="majorBidi" w:cstheme="majorBidi"/>
          <w:i/>
          <w:iCs/>
          <w:sz w:val="24"/>
          <w:szCs w:val="24"/>
          <w:lang w:val="en-US" w:eastAsia="id-ID"/>
        </w:rPr>
        <w:t xml:space="preserve">Ethics is related to good living habits, both to oneself and to a society or community group. This means that ethics is related to values, good ways of life, good rules of life, and all the habits that are shared and passed on from one person to another or from one generation to another. This habit is then revealed in a patterned behavior that continues to recur as a habit. Specifically in the application of business ethics in all business organization activities in general. The purpose of this study was to determine the level of application of Islamic business ethics in subsidized housing companies in Langsa City. This type of research is qualitative research that is descriptive qualitative. Retrieval of data using observation, interviews and documentation. Samples taken by researchers are developers (developers), and residents of each housing </w:t>
      </w:r>
      <w:r w:rsidRPr="00760569">
        <w:rPr>
          <w:rFonts w:asciiTheme="majorBidi" w:eastAsia="Times New Roman" w:hAnsiTheme="majorBidi" w:cstheme="majorBidi"/>
          <w:i/>
          <w:iCs/>
          <w:sz w:val="24"/>
          <w:szCs w:val="24"/>
          <w:lang w:val="en-US" w:eastAsia="id-ID"/>
        </w:rPr>
        <w:lastRenderedPageBreak/>
        <w:t>company housing, sampling techniques of this study using random sampling techniques. The results showed that PT Avina Group, and PT Fatih Gravindo Raya, had implemented five axioms well in accordance with those measured from four aspects namely legal, economic, religious and ethical, in building subsidized housing in the city of langsa. The other two companies have not fully implemented the five axioms of Islamic business ethics, as evidenced by PT Kana Barokah Karya, which still has shortcomings in processing the level of public complaints in the quality of services, such as access roads to the complex, which until now has not been fully hoarded and also at PT Mitra Laut Group, which ignores the company's obligations to workers' rights to the promised wages from the initial contract signing.</w:t>
      </w:r>
    </w:p>
    <w:p w:rsidR="00B71E03" w:rsidRDefault="00B71E03" w:rsidP="00671F27">
      <w:pPr>
        <w:spacing w:after="0" w:line="240" w:lineRule="auto"/>
        <w:ind w:left="851" w:right="850"/>
        <w:rPr>
          <w:rFonts w:ascii="Times New Roman" w:hAnsi="Times New Roman"/>
          <w:i/>
          <w:sz w:val="24"/>
          <w:szCs w:val="24"/>
        </w:rPr>
      </w:pPr>
    </w:p>
    <w:p w:rsidR="00671F27" w:rsidRDefault="00671F27" w:rsidP="00671F27">
      <w:pPr>
        <w:spacing w:after="0" w:line="240" w:lineRule="auto"/>
        <w:ind w:left="851" w:right="850" w:hanging="425"/>
        <w:rPr>
          <w:rFonts w:ascii="Times New Roman" w:hAnsi="Times New Roman"/>
          <w:i/>
          <w:iCs/>
          <w:sz w:val="24"/>
          <w:szCs w:val="24"/>
        </w:rPr>
      </w:pPr>
      <w:r>
        <w:rPr>
          <w:rFonts w:ascii="Times New Roman" w:hAnsi="Times New Roman"/>
          <w:b/>
          <w:sz w:val="24"/>
          <w:szCs w:val="24"/>
          <w:lang w:val="en-US"/>
        </w:rPr>
        <w:t>K</w:t>
      </w:r>
      <w:r>
        <w:rPr>
          <w:rFonts w:ascii="Times New Roman" w:hAnsi="Times New Roman"/>
          <w:b/>
          <w:sz w:val="24"/>
          <w:szCs w:val="24"/>
        </w:rPr>
        <w:t>eywords</w:t>
      </w:r>
      <w:r w:rsidRPr="00E2150D">
        <w:rPr>
          <w:rFonts w:ascii="Times New Roman" w:hAnsi="Times New Roman"/>
          <w:b/>
          <w:sz w:val="24"/>
          <w:szCs w:val="24"/>
          <w:lang w:val="en-US"/>
        </w:rPr>
        <w:t xml:space="preserve">: </w:t>
      </w:r>
      <w:r w:rsidRPr="00760569">
        <w:rPr>
          <w:rFonts w:asciiTheme="majorBidi" w:eastAsia="Times New Roman" w:hAnsiTheme="majorBidi" w:cstheme="majorBidi"/>
          <w:i/>
          <w:iCs/>
          <w:sz w:val="24"/>
          <w:szCs w:val="24"/>
          <w:lang w:val="en-US" w:eastAsia="id-ID"/>
        </w:rPr>
        <w:t>Islamic Business Ethics, Business, Property</w:t>
      </w:r>
    </w:p>
    <w:p w:rsidR="00671F27" w:rsidRPr="00671F27" w:rsidRDefault="00671F27" w:rsidP="00671F27">
      <w:pPr>
        <w:spacing w:after="0" w:line="240" w:lineRule="auto"/>
        <w:ind w:left="851" w:right="850"/>
        <w:rPr>
          <w:rFonts w:ascii="Times New Roman" w:hAnsi="Times New Roman"/>
          <w:i/>
          <w:sz w:val="24"/>
          <w:szCs w:val="24"/>
        </w:rPr>
        <w:sectPr w:rsidR="00671F27" w:rsidRPr="00671F27" w:rsidSect="00434B47">
          <w:headerReference w:type="default" r:id="rId9"/>
          <w:footerReference w:type="default" r:id="rId10"/>
          <w:pgSz w:w="11907" w:h="16840" w:code="9"/>
          <w:pgMar w:top="1134" w:right="1304" w:bottom="1134" w:left="1304" w:header="720" w:footer="720" w:gutter="0"/>
          <w:pgNumType w:start="194"/>
          <w:cols w:space="720"/>
          <w:docGrid w:linePitch="360"/>
        </w:sectPr>
      </w:pPr>
    </w:p>
    <w:p w:rsidR="00B71E03" w:rsidRPr="00E2150D" w:rsidRDefault="00B71E03" w:rsidP="00B71E03">
      <w:pPr>
        <w:numPr>
          <w:ilvl w:val="0"/>
          <w:numId w:val="1"/>
        </w:numPr>
        <w:spacing w:after="0" w:line="240" w:lineRule="auto"/>
        <w:ind w:left="426" w:hanging="426"/>
        <w:rPr>
          <w:rFonts w:ascii="Times New Roman" w:hAnsi="Times New Roman"/>
          <w:b/>
          <w:sz w:val="24"/>
          <w:szCs w:val="24"/>
        </w:rPr>
      </w:pPr>
      <w:r w:rsidRPr="00E2150D">
        <w:rPr>
          <w:rFonts w:ascii="Times New Roman" w:hAnsi="Times New Roman"/>
          <w:b/>
          <w:sz w:val="24"/>
          <w:szCs w:val="24"/>
        </w:rPr>
        <w:lastRenderedPageBreak/>
        <w:t>PENDAHULUAN</w:t>
      </w:r>
    </w:p>
    <w:p w:rsidR="00671F27" w:rsidRPr="00760569" w:rsidRDefault="00671F27" w:rsidP="00671F27">
      <w:pPr>
        <w:spacing w:after="100" w:afterAutospacing="1" w:line="360" w:lineRule="auto"/>
        <w:jc w:val="both"/>
        <w:rPr>
          <w:rFonts w:asciiTheme="majorBidi" w:eastAsia="Times New Roman" w:hAnsiTheme="majorBidi" w:cstheme="majorBidi"/>
          <w:sz w:val="24"/>
          <w:szCs w:val="24"/>
          <w:lang w:val="en-US" w:eastAsia="id-ID"/>
        </w:rPr>
      </w:pPr>
      <w:r w:rsidRPr="00760569">
        <w:rPr>
          <w:rFonts w:asciiTheme="majorBidi" w:eastAsia="Times New Roman" w:hAnsiTheme="majorBidi" w:cstheme="majorBidi"/>
          <w:sz w:val="24"/>
          <w:szCs w:val="24"/>
          <w:lang w:eastAsia="id-ID"/>
        </w:rPr>
        <w:t>Seiring dengan perkembangan jaman, yang ditandai dengan perkembangan ekonomi yang sangat pesat menimbulkan persaingan bisnis semakin tinggi. Dengan persaingan yang begitu tinggi para pelaku bisnis menggunakan segala cara untuk mendapat keuntungan bahkan para pelaku bisnis sering mengabaikan etika dalam menjalankan bisnis. Seperti contoh, banyak ditemukan para pedagang yang mengabaikan etika dalam menjalankan bisnisnya. Masih banyak para pedagang yang melakukan penyimpangan-penyimpangan dalam berdagang. Masalah yang rawan terjadinya penyimpangan adalah pasar tradisional.Perilaku menyimpang ditemukan di pasar tradisional antara lain pengurangan takaran dari timbangan, pengoplosan barang kualitas bagus dengan yang buruk, dan penjualan barang haram</w:t>
      </w:r>
      <w:r w:rsidRPr="00760569">
        <w:rPr>
          <w:rFonts w:asciiTheme="majorBidi" w:eastAsia="Times New Roman" w:hAnsiTheme="majorBidi" w:cstheme="majorBidi"/>
          <w:sz w:val="24"/>
          <w:szCs w:val="24"/>
          <w:lang w:val="en-US" w:eastAsia="id-ID"/>
        </w:rPr>
        <w:t xml:space="preserve"> (</w:t>
      </w:r>
      <w:r w:rsidRPr="00760569">
        <w:rPr>
          <w:rFonts w:asciiTheme="majorBidi" w:eastAsia="Times New Roman" w:hAnsiTheme="majorBidi" w:cstheme="majorBidi"/>
          <w:sz w:val="24"/>
          <w:szCs w:val="24"/>
          <w:lang w:eastAsia="id-ID"/>
        </w:rPr>
        <w:t>Ema Mardiyah, Asep Suryanto</w:t>
      </w:r>
      <w:r w:rsidRPr="00760569">
        <w:rPr>
          <w:rFonts w:asciiTheme="majorBidi" w:eastAsia="Times New Roman" w:hAnsiTheme="majorBidi" w:cstheme="majorBidi"/>
          <w:sz w:val="24"/>
          <w:szCs w:val="24"/>
          <w:lang w:val="en-US" w:eastAsia="id-ID"/>
        </w:rPr>
        <w:t xml:space="preserve">: </w:t>
      </w:r>
      <w:r w:rsidRPr="00760569">
        <w:rPr>
          <w:rFonts w:asciiTheme="majorBidi" w:eastAsia="Times New Roman" w:hAnsiTheme="majorBidi" w:cstheme="majorBidi"/>
          <w:sz w:val="24"/>
          <w:szCs w:val="24"/>
          <w:lang w:eastAsia="id-ID"/>
        </w:rPr>
        <w:t>2010</w:t>
      </w:r>
      <w:r w:rsidRPr="00760569">
        <w:rPr>
          <w:rFonts w:asciiTheme="majorBidi" w:eastAsia="Times New Roman" w:hAnsiTheme="majorBidi" w:cstheme="majorBidi"/>
          <w:sz w:val="24"/>
          <w:szCs w:val="24"/>
          <w:lang w:val="en-US" w:eastAsia="id-ID"/>
        </w:rPr>
        <w:t xml:space="preserve">:2 </w:t>
      </w:r>
      <w:r w:rsidRPr="00760569">
        <w:rPr>
          <w:rFonts w:asciiTheme="majorBidi" w:eastAsia="Times New Roman" w:hAnsiTheme="majorBidi" w:cstheme="majorBidi"/>
          <w:sz w:val="24"/>
          <w:szCs w:val="24"/>
          <w:lang w:eastAsia="id-ID"/>
        </w:rPr>
        <w:t>)</w:t>
      </w:r>
      <w:r w:rsidRPr="00760569">
        <w:rPr>
          <w:rFonts w:asciiTheme="majorBidi" w:eastAsia="Times New Roman" w:hAnsiTheme="majorBidi" w:cstheme="majorBidi"/>
          <w:sz w:val="24"/>
          <w:szCs w:val="24"/>
          <w:lang w:val="en-US" w:eastAsia="id-ID"/>
        </w:rPr>
        <w:t>.</w:t>
      </w:r>
    </w:p>
    <w:p w:rsidR="00671F27" w:rsidRPr="00760569" w:rsidRDefault="00671F27" w:rsidP="00671F27">
      <w:pPr>
        <w:spacing w:after="100" w:afterAutospacing="1" w:line="360" w:lineRule="auto"/>
        <w:jc w:val="both"/>
        <w:rPr>
          <w:rFonts w:asciiTheme="majorBidi" w:hAnsiTheme="majorBidi" w:cstheme="majorBidi"/>
          <w:sz w:val="24"/>
          <w:szCs w:val="24"/>
          <w:lang w:val="en-US"/>
        </w:rPr>
      </w:pPr>
      <w:r w:rsidRPr="00760569">
        <w:rPr>
          <w:rFonts w:asciiTheme="majorBidi" w:hAnsiTheme="majorBidi" w:cstheme="majorBidi"/>
          <w:sz w:val="24"/>
          <w:szCs w:val="24"/>
        </w:rPr>
        <w:t>Bisnis selama ini dipahami sebagai aktivitas yang mengarah pada peningkatan nilai tambah melalui proses penyediaan jasa, perdagangan atau pengolahan barang (</w:t>
      </w:r>
      <w:r w:rsidRPr="00760569">
        <w:rPr>
          <w:rFonts w:asciiTheme="majorBidi" w:hAnsiTheme="majorBidi" w:cstheme="majorBidi"/>
          <w:i/>
          <w:iCs/>
          <w:sz w:val="24"/>
          <w:szCs w:val="24"/>
        </w:rPr>
        <w:t>to provide products or services for profit</w:t>
      </w:r>
      <w:r w:rsidRPr="00760569">
        <w:rPr>
          <w:rFonts w:asciiTheme="majorBidi" w:hAnsiTheme="majorBidi" w:cstheme="majorBidi"/>
          <w:sz w:val="24"/>
          <w:szCs w:val="24"/>
        </w:rPr>
        <w:t xml:space="preserve">). Dalam konteks perusahaan atau entitas, bisnis dipahami sebagai suatu proses keseluruhan dari produksi yang mempunyai kedalaman logika, bahwa bisnis dirumuskan sebagai maksimalisasi </w:t>
      </w:r>
      <w:r w:rsidRPr="00760569">
        <w:rPr>
          <w:rFonts w:asciiTheme="majorBidi" w:hAnsiTheme="majorBidi" w:cstheme="majorBidi"/>
          <w:sz w:val="24"/>
          <w:szCs w:val="24"/>
        </w:rPr>
        <w:lastRenderedPageBreak/>
        <w:t>keuntungan (</w:t>
      </w:r>
      <w:r w:rsidRPr="00760569">
        <w:rPr>
          <w:rFonts w:asciiTheme="majorBidi" w:hAnsiTheme="majorBidi" w:cstheme="majorBidi"/>
          <w:i/>
          <w:iCs/>
          <w:sz w:val="24"/>
          <w:szCs w:val="24"/>
        </w:rPr>
        <w:t>profit maximization</w:t>
      </w:r>
      <w:r w:rsidRPr="00760569">
        <w:rPr>
          <w:rFonts w:asciiTheme="majorBidi" w:hAnsiTheme="majorBidi" w:cstheme="majorBidi"/>
          <w:sz w:val="24"/>
          <w:szCs w:val="24"/>
        </w:rPr>
        <w:t>) perusahaan dengan meminimumkan biaya-biaya yang harus dikeluarkan. Oleh karena itu bisnis seringkali lebih menetapkan pilihan strategis daripada pendirian berdasarkan nilai (etik). Dalam hal ini pilihan-pilihan strategis biasanya didasarkan kepada logika subsistem, yakni demi keuntungan dan kelangsungan hidup bisnis itu sendiri</w:t>
      </w:r>
      <w:r w:rsidRPr="00760569">
        <w:rPr>
          <w:rFonts w:asciiTheme="majorBidi" w:hAnsiTheme="majorBidi" w:cstheme="majorBidi"/>
          <w:sz w:val="24"/>
          <w:szCs w:val="24"/>
          <w:lang w:val="en-US"/>
        </w:rPr>
        <w:t xml:space="preserve"> </w:t>
      </w:r>
      <w:r w:rsidRPr="00760569">
        <w:rPr>
          <w:rFonts w:asciiTheme="majorBidi" w:hAnsiTheme="majorBidi" w:cstheme="majorBidi"/>
          <w:lang w:val="en-US"/>
        </w:rPr>
        <w:t>(</w:t>
      </w:r>
      <w:r w:rsidRPr="00760569">
        <w:rPr>
          <w:rFonts w:asciiTheme="majorBidi" w:hAnsiTheme="majorBidi" w:cstheme="majorBidi"/>
        </w:rPr>
        <w:t>Dawam Rahadjo,  1995</w:t>
      </w:r>
      <w:r w:rsidRPr="00760569">
        <w:rPr>
          <w:rFonts w:asciiTheme="majorBidi" w:hAnsiTheme="majorBidi" w:cstheme="majorBidi"/>
          <w:lang w:val="en-US"/>
        </w:rPr>
        <w:t xml:space="preserve">: </w:t>
      </w:r>
      <w:r w:rsidRPr="00760569">
        <w:rPr>
          <w:rFonts w:asciiTheme="majorBidi" w:hAnsiTheme="majorBidi" w:cstheme="majorBidi"/>
        </w:rPr>
        <w:t>16</w:t>
      </w:r>
      <w:r w:rsidRPr="00760569">
        <w:rPr>
          <w:rFonts w:asciiTheme="majorBidi" w:hAnsiTheme="majorBidi" w:cstheme="majorBidi"/>
          <w:lang w:val="en-US"/>
        </w:rPr>
        <w:t>).</w:t>
      </w:r>
    </w:p>
    <w:p w:rsidR="00671F27" w:rsidRPr="00760569" w:rsidRDefault="00671F27" w:rsidP="00671F27">
      <w:pPr>
        <w:spacing w:after="100" w:afterAutospacing="1" w:line="360" w:lineRule="auto"/>
        <w:jc w:val="both"/>
        <w:rPr>
          <w:rFonts w:asciiTheme="majorBidi" w:eastAsia="Times New Roman" w:hAnsiTheme="majorBidi" w:cstheme="majorBidi"/>
          <w:sz w:val="24"/>
          <w:szCs w:val="24"/>
          <w:lang w:val="en-US" w:eastAsia="id-ID"/>
        </w:rPr>
      </w:pPr>
      <w:r w:rsidRPr="00760569">
        <w:rPr>
          <w:rFonts w:asciiTheme="majorBidi" w:eastAsia="Times New Roman" w:hAnsiTheme="majorBidi" w:cstheme="majorBidi"/>
          <w:sz w:val="24"/>
          <w:szCs w:val="24"/>
          <w:lang w:eastAsia="id-ID"/>
        </w:rPr>
        <w:t>Secara umum, dapat dipahami, bahwa etika bisnis merupakan penerapan nilai-nilai atau standar moral kebijakan, kelembagaan, dan  perilaku bisnis. Ini semua diterapkan untuk meningkatkan good will dalam sebuah penisahaan atau instansi perdagangan lainnya. Kenyataan ini, mendorong etika bisnis sebagai salah satu disiplin keilmuan terapan, yang berhubungan dengan peisoalan-persoalan perilaku bisnis dalam berbagai konteksnya, sekaligus menawarkan seperangkat nilai-nilai bisnis dan aturan-aturan- nya. Hal ini terkait dengan upaya menjembatani persoalan-persoalan yang melingkupinya dengan tanpa menyimpang dari bakikat perdagangan dan nilai-nilai kemanusiaan</w:t>
      </w:r>
      <w:r w:rsidRPr="00760569">
        <w:rPr>
          <w:rFonts w:asciiTheme="majorBidi" w:eastAsia="Times New Roman" w:hAnsiTheme="majorBidi" w:cstheme="majorBidi"/>
          <w:sz w:val="24"/>
          <w:szCs w:val="24"/>
          <w:lang w:val="en-US" w:eastAsia="id-ID"/>
        </w:rPr>
        <w:t xml:space="preserve"> </w:t>
      </w:r>
      <w:r w:rsidRPr="00760569">
        <w:rPr>
          <w:rFonts w:asciiTheme="majorBidi" w:hAnsiTheme="majorBidi" w:cstheme="majorBidi"/>
          <w:sz w:val="24"/>
          <w:szCs w:val="24"/>
          <w:lang w:val="en-US"/>
        </w:rPr>
        <w:t>(</w:t>
      </w:r>
      <w:r w:rsidRPr="00760569">
        <w:rPr>
          <w:rFonts w:asciiTheme="majorBidi" w:eastAsia="Times New Roman" w:hAnsiTheme="majorBidi" w:cstheme="majorBidi"/>
          <w:sz w:val="24"/>
          <w:szCs w:val="24"/>
          <w:lang w:eastAsia="id-ID"/>
        </w:rPr>
        <w:t>Alma, 1997</w:t>
      </w:r>
      <w:r w:rsidRPr="00760569">
        <w:rPr>
          <w:rFonts w:asciiTheme="majorBidi" w:eastAsia="Times New Roman" w:hAnsiTheme="majorBidi" w:cstheme="majorBidi"/>
          <w:sz w:val="24"/>
          <w:szCs w:val="24"/>
          <w:lang w:val="en-US" w:eastAsia="id-ID"/>
        </w:rPr>
        <w:t xml:space="preserve">: </w:t>
      </w:r>
      <w:r w:rsidRPr="00760569">
        <w:rPr>
          <w:rFonts w:asciiTheme="majorBidi" w:eastAsia="Times New Roman" w:hAnsiTheme="majorBidi" w:cstheme="majorBidi"/>
          <w:sz w:val="24"/>
          <w:szCs w:val="24"/>
          <w:lang w:eastAsia="id-ID"/>
        </w:rPr>
        <w:t>16</w:t>
      </w:r>
      <w:r w:rsidRPr="00760569">
        <w:rPr>
          <w:rFonts w:asciiTheme="majorBidi" w:eastAsia="Times New Roman" w:hAnsiTheme="majorBidi" w:cstheme="majorBidi"/>
          <w:sz w:val="24"/>
          <w:szCs w:val="24"/>
          <w:lang w:val="en-US" w:eastAsia="id-ID"/>
        </w:rPr>
        <w:t>)</w:t>
      </w:r>
      <w:r w:rsidRPr="00760569">
        <w:rPr>
          <w:rFonts w:asciiTheme="majorBidi" w:eastAsia="Times New Roman" w:hAnsiTheme="majorBidi" w:cstheme="majorBidi"/>
          <w:sz w:val="24"/>
          <w:szCs w:val="24"/>
          <w:lang w:eastAsia="id-ID"/>
        </w:rPr>
        <w:t>.</w:t>
      </w:r>
    </w:p>
    <w:p w:rsidR="00671F27" w:rsidRPr="00760569" w:rsidRDefault="00671F27" w:rsidP="00671F27">
      <w:pPr>
        <w:spacing w:after="100" w:afterAutospacing="1" w:line="360" w:lineRule="auto"/>
        <w:jc w:val="both"/>
        <w:rPr>
          <w:rFonts w:asciiTheme="majorBidi" w:eastAsia="Times New Roman" w:hAnsiTheme="majorBidi" w:cstheme="majorBidi"/>
          <w:sz w:val="24"/>
          <w:szCs w:val="24"/>
          <w:lang w:val="en-US" w:eastAsia="id-ID"/>
        </w:rPr>
      </w:pPr>
      <w:r w:rsidRPr="00760569">
        <w:rPr>
          <w:rFonts w:asciiTheme="majorBidi" w:eastAsia="Times New Roman" w:hAnsiTheme="majorBidi" w:cstheme="majorBidi"/>
          <w:sz w:val="24"/>
          <w:szCs w:val="24"/>
          <w:lang w:eastAsia="id-ID"/>
        </w:rPr>
        <w:t xml:space="preserve">Semakin majunya sebuah daerah akan semakin banyaknya penduduk yang akan berpindah kedaerah yang memiliki </w:t>
      </w:r>
      <w:r w:rsidRPr="00760569">
        <w:rPr>
          <w:rFonts w:asciiTheme="majorBidi" w:eastAsia="Times New Roman" w:hAnsiTheme="majorBidi" w:cstheme="majorBidi"/>
          <w:sz w:val="24"/>
          <w:szCs w:val="24"/>
          <w:lang w:eastAsia="id-ID"/>
        </w:rPr>
        <w:lastRenderedPageBreak/>
        <w:t xml:space="preserve">kemajuan dalam berbagai bidang seperti pendidikan, teknologi dan informasi. Dengan demikian maka akan memberikan dampak positif kepada para </w:t>
      </w:r>
      <w:r w:rsidRPr="00760569">
        <w:rPr>
          <w:rFonts w:asciiTheme="majorBidi" w:eastAsia="Times New Roman" w:hAnsiTheme="majorBidi" w:cstheme="majorBidi"/>
          <w:i/>
          <w:iCs/>
          <w:sz w:val="24"/>
          <w:szCs w:val="24"/>
          <w:lang w:eastAsia="id-ID"/>
        </w:rPr>
        <w:t>developer</w:t>
      </w:r>
      <w:r w:rsidRPr="00760569">
        <w:rPr>
          <w:rFonts w:asciiTheme="majorBidi" w:eastAsia="Times New Roman" w:hAnsiTheme="majorBidi" w:cstheme="majorBidi"/>
          <w:sz w:val="24"/>
          <w:szCs w:val="24"/>
          <w:lang w:eastAsia="id-ID"/>
        </w:rPr>
        <w:t xml:space="preserve"> dalam mengembangkan sektor perumahan masyarakat guna memberikan tempat tinggal layak. Di kota langsa menjadi salah satu daerah yang telah memiliki kemajuan baik seperti yang diungkapkan oleh wakil walikota langsa</w:t>
      </w:r>
      <w:r w:rsidRPr="00760569">
        <w:rPr>
          <w:rFonts w:asciiTheme="majorBidi" w:hAnsiTheme="majorBidi" w:cstheme="majorBidi"/>
          <w:sz w:val="24"/>
          <w:szCs w:val="24"/>
        </w:rPr>
        <w:t xml:space="preserve">, Marzuki Hamid mengatakan, perencanaan pembangunan kota Langsa pada tahun 2019 agar fokus pada tiga sektor yakni pendidikan, kesehatan dan pariwisata (https://www.langsakota.go.id). Banyaknya pendirian perumahan subsidi, mengakibatkan munculnya </w:t>
      </w:r>
      <w:r w:rsidRPr="00760569">
        <w:rPr>
          <w:rFonts w:asciiTheme="majorBidi" w:hAnsiTheme="majorBidi" w:cstheme="majorBidi"/>
          <w:i/>
          <w:iCs/>
          <w:sz w:val="24"/>
          <w:szCs w:val="24"/>
        </w:rPr>
        <w:t>developer</w:t>
      </w:r>
      <w:r w:rsidRPr="00760569">
        <w:rPr>
          <w:rFonts w:asciiTheme="majorBidi" w:hAnsiTheme="majorBidi" w:cstheme="majorBidi"/>
          <w:sz w:val="24"/>
          <w:szCs w:val="24"/>
        </w:rPr>
        <w:t xml:space="preserve"> atau pengembang yang akan bersaing untuk membangun perumahan yang layak dan pantas dihuni oleh masyarakat. Salah satu cara yang harus dilakukan adalah mengikuti aturan etika dalam berbisnis, yaitu perilaku yang harus dilakukan ketika menjalankan sebuah bisnis. Dalam Islam </w:t>
      </w:r>
      <w:r w:rsidRPr="00760569">
        <w:rPr>
          <w:rFonts w:asciiTheme="majorBidi" w:eastAsia="Times New Roman" w:hAnsiTheme="majorBidi" w:cstheme="majorBidi"/>
          <w:sz w:val="24"/>
          <w:szCs w:val="24"/>
          <w:lang w:eastAsia="id-ID"/>
        </w:rPr>
        <w:t xml:space="preserve">Etika bisnis dalam Islam juga berfungsi sebagai  </w:t>
      </w:r>
      <w:r w:rsidRPr="00760569">
        <w:rPr>
          <w:rFonts w:asciiTheme="majorBidi" w:eastAsia="Times New Roman" w:hAnsiTheme="majorBidi" w:cstheme="majorBidi"/>
          <w:i/>
          <w:iCs/>
          <w:sz w:val="24"/>
          <w:szCs w:val="24"/>
          <w:lang w:eastAsia="id-ID"/>
        </w:rPr>
        <w:t>controlling</w:t>
      </w:r>
      <w:r w:rsidRPr="00760569">
        <w:rPr>
          <w:rFonts w:asciiTheme="majorBidi" w:eastAsia="Times New Roman" w:hAnsiTheme="majorBidi" w:cstheme="majorBidi"/>
          <w:sz w:val="24"/>
          <w:szCs w:val="24"/>
          <w:lang w:eastAsia="id-ID"/>
        </w:rPr>
        <w:t xml:space="preserve"> terhadap aktifitas ekonomi, karena secara  filosofi etika mendasarkan diri pada nalar ilmu dan agama untuk  menila</w:t>
      </w:r>
      <w:r w:rsidRPr="00760569">
        <w:rPr>
          <w:rFonts w:asciiTheme="majorBidi" w:eastAsia="Times New Roman" w:hAnsiTheme="majorBidi" w:cstheme="majorBidi"/>
          <w:sz w:val="24"/>
          <w:szCs w:val="24"/>
          <w:lang w:val="en-US" w:eastAsia="id-ID"/>
        </w:rPr>
        <w:t>i (</w:t>
      </w:r>
      <w:r w:rsidRPr="00760569">
        <w:rPr>
          <w:rFonts w:asciiTheme="majorBidi" w:eastAsia="Times New Roman" w:hAnsiTheme="majorBidi" w:cstheme="majorBidi"/>
          <w:sz w:val="24"/>
          <w:szCs w:val="24"/>
          <w:lang w:eastAsia="id-ID"/>
        </w:rPr>
        <w:t>Muslich, 2004</w:t>
      </w:r>
      <w:r w:rsidRPr="00760569">
        <w:rPr>
          <w:rFonts w:asciiTheme="majorBidi" w:eastAsia="Times New Roman" w:hAnsiTheme="majorBidi" w:cstheme="majorBidi"/>
          <w:sz w:val="24"/>
          <w:szCs w:val="24"/>
          <w:lang w:val="en-US" w:eastAsia="id-ID"/>
        </w:rPr>
        <w:t xml:space="preserve">: </w:t>
      </w:r>
      <w:r w:rsidRPr="00760569">
        <w:rPr>
          <w:rFonts w:asciiTheme="majorBidi" w:eastAsia="Times New Roman" w:hAnsiTheme="majorBidi" w:cstheme="majorBidi"/>
          <w:sz w:val="24"/>
          <w:szCs w:val="24"/>
          <w:lang w:eastAsia="id-ID"/>
        </w:rPr>
        <w:t>29</w:t>
      </w:r>
      <w:r w:rsidRPr="00760569">
        <w:rPr>
          <w:rFonts w:asciiTheme="majorBidi" w:eastAsia="Times New Roman" w:hAnsiTheme="majorBidi" w:cstheme="majorBidi"/>
          <w:sz w:val="24"/>
          <w:szCs w:val="24"/>
          <w:lang w:val="en-US" w:eastAsia="id-ID"/>
        </w:rPr>
        <w:t>)</w:t>
      </w:r>
      <w:r w:rsidRPr="00760569">
        <w:rPr>
          <w:rFonts w:asciiTheme="majorBidi" w:eastAsia="Times New Roman" w:hAnsiTheme="majorBidi" w:cstheme="majorBidi"/>
          <w:sz w:val="24"/>
          <w:szCs w:val="24"/>
          <w:lang w:eastAsia="id-ID"/>
        </w:rPr>
        <w:t>.</w:t>
      </w:r>
    </w:p>
    <w:p w:rsidR="00671F27" w:rsidRPr="0016558B" w:rsidRDefault="00671F27" w:rsidP="00671F27">
      <w:pPr>
        <w:pStyle w:val="ListParagraph"/>
        <w:numPr>
          <w:ilvl w:val="0"/>
          <w:numId w:val="5"/>
        </w:numPr>
        <w:spacing w:after="100" w:afterAutospacing="1" w:line="360" w:lineRule="auto"/>
        <w:ind w:left="284" w:hanging="284"/>
        <w:jc w:val="both"/>
        <w:rPr>
          <w:rFonts w:asciiTheme="majorBidi" w:eastAsia="Times New Roman" w:hAnsiTheme="majorBidi" w:cstheme="majorBidi"/>
          <w:b/>
          <w:bCs/>
          <w:sz w:val="24"/>
          <w:szCs w:val="24"/>
          <w:lang w:eastAsia="id-ID"/>
        </w:rPr>
      </w:pPr>
      <w:r w:rsidRPr="0016558B">
        <w:rPr>
          <w:rFonts w:asciiTheme="majorBidi" w:eastAsia="Times New Roman" w:hAnsiTheme="majorBidi" w:cstheme="majorBidi"/>
          <w:b/>
          <w:bCs/>
          <w:sz w:val="24"/>
          <w:szCs w:val="24"/>
          <w:lang w:eastAsia="id-ID"/>
        </w:rPr>
        <w:t xml:space="preserve">KAJIAN LITERATUR </w:t>
      </w:r>
    </w:p>
    <w:p w:rsidR="00671F27" w:rsidRPr="00760569" w:rsidRDefault="00671F27" w:rsidP="00671F27">
      <w:pPr>
        <w:pStyle w:val="ListParagraph"/>
        <w:numPr>
          <w:ilvl w:val="0"/>
          <w:numId w:val="2"/>
        </w:numPr>
        <w:spacing w:after="0" w:line="360" w:lineRule="auto"/>
        <w:jc w:val="both"/>
        <w:rPr>
          <w:rFonts w:asciiTheme="majorBidi" w:eastAsia="Times New Roman" w:hAnsiTheme="majorBidi" w:cstheme="majorBidi"/>
          <w:b/>
          <w:bCs/>
          <w:sz w:val="24"/>
          <w:szCs w:val="24"/>
          <w:lang w:eastAsia="id-ID"/>
        </w:rPr>
      </w:pPr>
      <w:r w:rsidRPr="00760569">
        <w:rPr>
          <w:rFonts w:asciiTheme="majorBidi" w:eastAsia="Times New Roman" w:hAnsiTheme="majorBidi" w:cstheme="majorBidi"/>
          <w:b/>
          <w:bCs/>
          <w:sz w:val="24"/>
          <w:szCs w:val="24"/>
          <w:lang w:eastAsia="id-ID"/>
        </w:rPr>
        <w:t>Etika</w:t>
      </w:r>
    </w:p>
    <w:p w:rsidR="00671F27" w:rsidRPr="00760569" w:rsidRDefault="00671F27" w:rsidP="00671F27">
      <w:pPr>
        <w:spacing w:after="100" w:afterAutospacing="1" w:line="360" w:lineRule="auto"/>
        <w:jc w:val="both"/>
        <w:rPr>
          <w:rFonts w:asciiTheme="majorBidi" w:eastAsia="Times New Roman" w:hAnsiTheme="majorBidi" w:cstheme="majorBidi"/>
          <w:sz w:val="24"/>
          <w:szCs w:val="24"/>
          <w:lang w:eastAsia="id-ID"/>
        </w:rPr>
      </w:pPr>
      <w:r w:rsidRPr="00760569">
        <w:rPr>
          <w:rFonts w:asciiTheme="majorBidi" w:eastAsia="Times New Roman" w:hAnsiTheme="majorBidi" w:cstheme="majorBidi"/>
          <w:sz w:val="24"/>
          <w:szCs w:val="24"/>
          <w:lang w:eastAsia="id-ID"/>
        </w:rPr>
        <w:lastRenderedPageBreak/>
        <w:t xml:space="preserve">Etika merupakan Filsafat Moral.  Etika bisnis berasal dari  bahasa Yunani, yang dalam bentuk tunggal adalah  ethos yang artinya  kebiasaan, akhlak atau watak. Menurut Issa Rafiq Beekun (1997), etika dapat  didefinisikan sebagai seperangkat prinsip moral yang membedakan  yang baik dan buruk  </w:t>
      </w:r>
      <w:r w:rsidRPr="00760569">
        <w:rPr>
          <w:rFonts w:asciiTheme="majorBidi" w:hAnsiTheme="majorBidi" w:cstheme="majorBidi"/>
          <w:sz w:val="24"/>
          <w:szCs w:val="24"/>
        </w:rPr>
        <w:t>(Beekhum, 1997: 2).</w:t>
      </w:r>
      <w:r w:rsidRPr="00760569">
        <w:rPr>
          <w:rFonts w:asciiTheme="majorBidi" w:hAnsiTheme="majorBidi" w:cstheme="majorBidi"/>
          <w:sz w:val="24"/>
          <w:szCs w:val="24"/>
          <w:lang w:val="en-US"/>
        </w:rPr>
        <w:t xml:space="preserve"> </w:t>
      </w:r>
      <w:r w:rsidRPr="00760569">
        <w:rPr>
          <w:rFonts w:asciiTheme="majorBidi" w:eastAsia="Times New Roman" w:hAnsiTheme="majorBidi" w:cstheme="majorBidi"/>
          <w:sz w:val="24"/>
          <w:szCs w:val="24"/>
          <w:lang w:eastAsia="id-ID"/>
        </w:rPr>
        <w:t>Etika adalah bidang ilmu yang bersifat normatif  karena ia berperan menentukan apa yang harus dilakukan atau tidak  dilakukan oleh seorang individu.  Bisnis tidak terpisah dari etika dikarenakan pertama, bisnis  tidak bebas dari nilai.Kedua, bisnis merupakan bagian dari sistem  sosial. Ketiga, aplikasi bisnis identik dengan pengelolaan bisnis secara  professional</w:t>
      </w:r>
      <w:r w:rsidRPr="00760569">
        <w:rPr>
          <w:rFonts w:asciiTheme="majorBidi" w:eastAsia="Times New Roman" w:hAnsiTheme="majorBidi" w:cstheme="majorBidi"/>
          <w:sz w:val="24"/>
          <w:szCs w:val="24"/>
          <w:lang w:val="en-US" w:eastAsia="id-ID"/>
        </w:rPr>
        <w:t xml:space="preserve"> (</w:t>
      </w:r>
      <w:r w:rsidRPr="00760569">
        <w:rPr>
          <w:rFonts w:asciiTheme="majorBidi" w:eastAsia="Times New Roman" w:hAnsiTheme="majorBidi" w:cstheme="majorBidi"/>
          <w:sz w:val="24"/>
          <w:szCs w:val="24"/>
          <w:lang w:eastAsia="id-ID"/>
        </w:rPr>
        <w:t>Muslich,  1998</w:t>
      </w:r>
      <w:r w:rsidRPr="00760569">
        <w:rPr>
          <w:rFonts w:asciiTheme="majorBidi" w:eastAsia="Times New Roman" w:hAnsiTheme="majorBidi" w:cstheme="majorBidi"/>
          <w:sz w:val="24"/>
          <w:szCs w:val="24"/>
          <w:lang w:val="en-US" w:eastAsia="id-ID"/>
        </w:rPr>
        <w:t>:</w:t>
      </w:r>
      <w:r w:rsidRPr="00760569">
        <w:rPr>
          <w:rFonts w:asciiTheme="majorBidi" w:eastAsia="Times New Roman" w:hAnsiTheme="majorBidi" w:cstheme="majorBidi"/>
          <w:sz w:val="24"/>
          <w:szCs w:val="24"/>
          <w:lang w:eastAsia="id-ID"/>
        </w:rPr>
        <w:t xml:space="preserve"> 24-25</w:t>
      </w:r>
      <w:r w:rsidRPr="00760569">
        <w:rPr>
          <w:rFonts w:asciiTheme="majorBidi" w:eastAsia="Times New Roman" w:hAnsiTheme="majorBidi" w:cstheme="majorBidi"/>
          <w:sz w:val="24"/>
          <w:szCs w:val="24"/>
          <w:lang w:val="en-US" w:eastAsia="id-ID"/>
        </w:rPr>
        <w:t>)</w:t>
      </w:r>
      <w:r w:rsidRPr="00760569">
        <w:rPr>
          <w:rFonts w:asciiTheme="majorBidi" w:eastAsia="Times New Roman" w:hAnsiTheme="majorBidi" w:cstheme="majorBidi"/>
          <w:sz w:val="24"/>
          <w:szCs w:val="24"/>
          <w:lang w:eastAsia="id-ID"/>
        </w:rPr>
        <w:t>.</w:t>
      </w:r>
    </w:p>
    <w:p w:rsidR="00671F27" w:rsidRPr="00760569" w:rsidRDefault="00671F27" w:rsidP="00671F27">
      <w:pPr>
        <w:spacing w:after="100" w:afterAutospacing="1" w:line="360" w:lineRule="auto"/>
        <w:jc w:val="both"/>
        <w:rPr>
          <w:rFonts w:asciiTheme="majorBidi" w:hAnsiTheme="majorBidi" w:cstheme="majorBidi"/>
          <w:sz w:val="24"/>
          <w:szCs w:val="24"/>
          <w:lang w:val="en-US"/>
        </w:rPr>
      </w:pPr>
      <w:r w:rsidRPr="00760569">
        <w:rPr>
          <w:rFonts w:asciiTheme="majorBidi" w:hAnsiTheme="majorBidi" w:cstheme="majorBidi"/>
          <w:sz w:val="24"/>
          <w:szCs w:val="24"/>
        </w:rPr>
        <w:t xml:space="preserve">Secara etimologis kata etika berasal dari bahasa Yunani yaitu ethos dan ethikos, ethos yang berarti sifat, watak, adat, kebiasaan, tempat yang baik. Ethikos berarti susila, keadaban, atau kelakuan dan perbuatan yang baik. Kata “etika” dibedakan dengan kata “etik” dan “etiket”. Kata etik berarti kumpulan asas atau nilai yang berkenaan dengan akhlak atau nilai mengenai benar dan salah yang dianut suatu golongan atau masyarakat. Adapun kata etiket berarti tata cara atau adat, sopan santun dan lain sebagainya dalam masyarakat beradaban dalam memelihara </w:t>
      </w:r>
      <w:r w:rsidRPr="00760569">
        <w:rPr>
          <w:rFonts w:asciiTheme="majorBidi" w:hAnsiTheme="majorBidi" w:cstheme="majorBidi"/>
          <w:sz w:val="24"/>
          <w:szCs w:val="24"/>
        </w:rPr>
        <w:lastRenderedPageBreak/>
        <w:t>hubungan baik sesama manusia. Sedangkan secara terminologis etika berarti pengetahuan yang membahas baik-buruk atau benar-tidaknya tingkah laku dan tindakan manusia serta sekaligus menyoroti kewajiban-kewajiban manusia</w:t>
      </w:r>
      <w:r w:rsidRPr="00760569">
        <w:rPr>
          <w:rFonts w:asciiTheme="majorBidi" w:hAnsiTheme="majorBidi" w:cstheme="majorBidi"/>
          <w:sz w:val="24"/>
          <w:szCs w:val="24"/>
          <w:lang w:val="en-US"/>
        </w:rPr>
        <w:t xml:space="preserve"> (</w:t>
      </w:r>
      <w:r w:rsidRPr="00760569">
        <w:rPr>
          <w:rFonts w:asciiTheme="majorBidi" w:hAnsiTheme="majorBidi" w:cstheme="majorBidi"/>
          <w:sz w:val="24"/>
          <w:szCs w:val="24"/>
        </w:rPr>
        <w:t>Abd Haris, 2007</w:t>
      </w:r>
      <w:r w:rsidRPr="00760569">
        <w:rPr>
          <w:rFonts w:asciiTheme="majorBidi" w:hAnsiTheme="majorBidi" w:cstheme="majorBidi"/>
          <w:sz w:val="24"/>
          <w:szCs w:val="24"/>
          <w:lang w:val="en-US"/>
        </w:rPr>
        <w:t xml:space="preserve">: </w:t>
      </w:r>
      <w:r w:rsidRPr="00760569">
        <w:rPr>
          <w:rFonts w:asciiTheme="majorBidi" w:hAnsiTheme="majorBidi" w:cstheme="majorBidi"/>
          <w:sz w:val="24"/>
          <w:szCs w:val="24"/>
        </w:rPr>
        <w:t>3</w:t>
      </w:r>
      <w:r w:rsidRPr="00760569">
        <w:rPr>
          <w:rFonts w:asciiTheme="majorBidi" w:hAnsiTheme="majorBidi" w:cstheme="majorBidi"/>
          <w:sz w:val="24"/>
          <w:szCs w:val="24"/>
          <w:lang w:val="en-US"/>
        </w:rPr>
        <w:t>)</w:t>
      </w:r>
      <w:r w:rsidRPr="00760569">
        <w:rPr>
          <w:rFonts w:asciiTheme="majorBidi" w:hAnsiTheme="majorBidi" w:cstheme="majorBidi"/>
          <w:sz w:val="24"/>
          <w:szCs w:val="24"/>
        </w:rPr>
        <w:t>.</w:t>
      </w:r>
    </w:p>
    <w:p w:rsidR="00671F27" w:rsidRPr="00760569" w:rsidRDefault="00671F27" w:rsidP="00671F27">
      <w:pPr>
        <w:spacing w:after="100" w:afterAutospacing="1" w:line="360" w:lineRule="auto"/>
        <w:jc w:val="both"/>
        <w:rPr>
          <w:rFonts w:asciiTheme="majorBidi" w:hAnsiTheme="majorBidi" w:cstheme="majorBidi"/>
          <w:sz w:val="24"/>
          <w:szCs w:val="24"/>
        </w:rPr>
      </w:pPr>
      <w:r w:rsidRPr="00760569">
        <w:rPr>
          <w:rFonts w:asciiTheme="majorBidi" w:hAnsiTheme="majorBidi" w:cstheme="majorBidi"/>
          <w:sz w:val="24"/>
          <w:szCs w:val="24"/>
        </w:rPr>
        <w:t xml:space="preserve">Dalam bahasa Gerik etika diartikan: </w:t>
      </w:r>
      <w:r w:rsidRPr="00760569">
        <w:rPr>
          <w:rFonts w:asciiTheme="majorBidi" w:hAnsiTheme="majorBidi" w:cstheme="majorBidi"/>
          <w:i/>
          <w:iCs/>
          <w:sz w:val="24"/>
          <w:szCs w:val="24"/>
        </w:rPr>
        <w:t>Ethicos is a body of moral principles or value</w:t>
      </w:r>
      <w:r w:rsidRPr="00760569">
        <w:rPr>
          <w:rFonts w:asciiTheme="majorBidi" w:hAnsiTheme="majorBidi" w:cstheme="majorBidi"/>
          <w:sz w:val="24"/>
          <w:szCs w:val="24"/>
        </w:rPr>
        <w:t xml:space="preserve">. </w:t>
      </w:r>
      <w:r w:rsidRPr="00760569">
        <w:rPr>
          <w:rFonts w:asciiTheme="majorBidi" w:hAnsiTheme="majorBidi" w:cstheme="majorBidi"/>
          <w:i/>
          <w:iCs/>
          <w:sz w:val="24"/>
          <w:szCs w:val="24"/>
        </w:rPr>
        <w:t xml:space="preserve">Ethics </w:t>
      </w:r>
      <w:r w:rsidRPr="00760569">
        <w:rPr>
          <w:rFonts w:asciiTheme="majorBidi" w:hAnsiTheme="majorBidi" w:cstheme="majorBidi"/>
          <w:sz w:val="24"/>
          <w:szCs w:val="24"/>
        </w:rPr>
        <w:t>arti sebenarnya adalah kebiasaan. Namun lambat laun pengertian etika berubah, seperti sekarang. Etika ialah suatu ilmu yang membicarakan masalah perbuatan atau tingkah laku manusia, mana yang dapat dinilai baik dan mana yang dapat dinilai buruk dengan memperlihatkan amal perbuatan manusia sejauh yang dapat dicerna akal pikiran (Istighfarotur, 2010: 58).</w:t>
      </w:r>
    </w:p>
    <w:p w:rsidR="00671F27" w:rsidRPr="00760569" w:rsidRDefault="00671F27" w:rsidP="00671F27">
      <w:pPr>
        <w:pStyle w:val="ListParagraph"/>
        <w:numPr>
          <w:ilvl w:val="0"/>
          <w:numId w:val="2"/>
        </w:numPr>
        <w:spacing w:after="100" w:afterAutospacing="1" w:line="360" w:lineRule="auto"/>
        <w:jc w:val="both"/>
        <w:rPr>
          <w:rFonts w:asciiTheme="majorBidi" w:hAnsiTheme="majorBidi" w:cstheme="majorBidi"/>
          <w:b/>
          <w:bCs/>
          <w:sz w:val="24"/>
          <w:szCs w:val="24"/>
        </w:rPr>
      </w:pPr>
      <w:r w:rsidRPr="00760569">
        <w:rPr>
          <w:rFonts w:asciiTheme="majorBidi" w:hAnsiTheme="majorBidi" w:cstheme="majorBidi"/>
          <w:b/>
          <w:bCs/>
          <w:sz w:val="24"/>
          <w:szCs w:val="24"/>
        </w:rPr>
        <w:t xml:space="preserve">Bisnis </w:t>
      </w:r>
    </w:p>
    <w:p w:rsidR="00671F27" w:rsidRPr="00760569" w:rsidRDefault="00671F27" w:rsidP="00671F27">
      <w:pPr>
        <w:spacing w:after="0" w:line="360" w:lineRule="auto"/>
        <w:ind w:firstLine="720"/>
        <w:jc w:val="both"/>
        <w:rPr>
          <w:rFonts w:asciiTheme="majorBidi" w:eastAsia="Times New Roman" w:hAnsiTheme="majorBidi" w:cstheme="majorBidi"/>
          <w:sz w:val="24"/>
          <w:szCs w:val="24"/>
          <w:lang w:eastAsia="id-ID"/>
        </w:rPr>
      </w:pPr>
      <w:r w:rsidRPr="00760569">
        <w:rPr>
          <w:rFonts w:asciiTheme="majorBidi" w:eastAsia="Times New Roman" w:hAnsiTheme="majorBidi" w:cstheme="majorBidi"/>
          <w:sz w:val="24"/>
          <w:szCs w:val="24"/>
          <w:lang w:eastAsia="id-ID"/>
        </w:rPr>
        <w:t>Kata “bisnis” dalam Bahasa Indonesia diserap dari kata “</w:t>
      </w:r>
      <w:r w:rsidRPr="00760569">
        <w:rPr>
          <w:rFonts w:asciiTheme="majorBidi" w:eastAsia="Times New Roman" w:hAnsiTheme="majorBidi" w:cstheme="majorBidi"/>
          <w:i/>
          <w:iCs/>
          <w:sz w:val="24"/>
          <w:szCs w:val="24"/>
          <w:lang w:eastAsia="id-ID"/>
        </w:rPr>
        <w:t xml:space="preserve">business” </w:t>
      </w:r>
      <w:r w:rsidRPr="00760569">
        <w:rPr>
          <w:rFonts w:asciiTheme="majorBidi" w:eastAsia="Times New Roman" w:hAnsiTheme="majorBidi" w:cstheme="majorBidi"/>
          <w:sz w:val="24"/>
          <w:szCs w:val="24"/>
          <w:lang w:eastAsia="id-ID"/>
        </w:rPr>
        <w:t xml:space="preserve">dari bahasa Inggris yang berarti kesibukan. Menurut Hughes dan Kapoor, </w:t>
      </w:r>
      <w:r w:rsidRPr="00760569">
        <w:rPr>
          <w:rFonts w:asciiTheme="majorBidi" w:eastAsia="Times New Roman" w:hAnsiTheme="majorBidi" w:cstheme="majorBidi"/>
          <w:i/>
          <w:iCs/>
          <w:sz w:val="24"/>
          <w:szCs w:val="24"/>
          <w:lang w:eastAsia="id-ID"/>
        </w:rPr>
        <w:t>Business is the organized effort if individuals to produce and sell for a profit, the goods and services that satisfy society‟s needs. The general term business refers to all such efforts  within a society or within an industry</w:t>
      </w:r>
      <w:r w:rsidRPr="00760569">
        <w:rPr>
          <w:rFonts w:asciiTheme="majorBidi" w:eastAsia="Times New Roman" w:hAnsiTheme="majorBidi" w:cstheme="majorBidi"/>
          <w:sz w:val="24"/>
          <w:szCs w:val="24"/>
          <w:lang w:eastAsia="id-ID"/>
        </w:rPr>
        <w:t xml:space="preserve">. Maksudnya bisnis adalah suatu kegiatan usaha individu yang terorganisir </w:t>
      </w:r>
      <w:r w:rsidRPr="00760569">
        <w:rPr>
          <w:rFonts w:asciiTheme="majorBidi" w:eastAsia="Times New Roman" w:hAnsiTheme="majorBidi" w:cstheme="majorBidi"/>
          <w:sz w:val="24"/>
          <w:szCs w:val="24"/>
          <w:lang w:eastAsia="id-ID"/>
        </w:rPr>
        <w:lastRenderedPageBreak/>
        <w:t>untuk menghasilkan dan menjual barang dan jasa guna mendapatkan keuntungan dalam memenuhi kebutuhan masyarakat dan ada dalam memenuhi kebutuhan masyarakat dan ada dalam industri (Deporter dan Hernacki,2000), (Amirullah, 2009: 83). Artinya bisnis adalah suatu lembaga yang melaksanakan kegiatan untuk menghasilkan barang dan jasa untuk memenuhi kebutuhan orang lain. Bisnis adalah suatu organisasi yang menjalankan aktivitas produksi dan penjualan barang  dan jasa yang diinginkan oleh konsumen untuk memperoleh.</w:t>
      </w:r>
    </w:p>
    <w:p w:rsidR="00671F27" w:rsidRPr="00760569" w:rsidRDefault="00671F27" w:rsidP="00671F27">
      <w:pPr>
        <w:spacing w:after="0" w:line="360" w:lineRule="auto"/>
        <w:jc w:val="both"/>
        <w:rPr>
          <w:rFonts w:asciiTheme="majorBidi" w:eastAsia="Times New Roman" w:hAnsiTheme="majorBidi" w:cstheme="majorBidi"/>
          <w:sz w:val="24"/>
          <w:szCs w:val="24"/>
          <w:lang w:val="en-US" w:eastAsia="id-ID"/>
        </w:rPr>
      </w:pPr>
    </w:p>
    <w:p w:rsidR="00671F27" w:rsidRPr="00760569" w:rsidRDefault="00671F27" w:rsidP="00671F27">
      <w:pPr>
        <w:spacing w:after="100" w:afterAutospacing="1" w:line="360" w:lineRule="auto"/>
        <w:jc w:val="both"/>
        <w:rPr>
          <w:rFonts w:asciiTheme="majorBidi" w:hAnsiTheme="majorBidi" w:cstheme="majorBidi"/>
        </w:rPr>
      </w:pPr>
      <w:r w:rsidRPr="00760569">
        <w:rPr>
          <w:rFonts w:asciiTheme="majorBidi" w:hAnsiTheme="majorBidi" w:cstheme="majorBidi"/>
          <w:sz w:val="24"/>
          <w:szCs w:val="24"/>
        </w:rPr>
        <w:t>Bisnis dalam arti luas adalah suatu istilah umum yang menggambarkan suatu aktivitas dan institusi yang memproduksi barang dan jasa dalam kehidupan sehari-hari</w:t>
      </w:r>
      <w:r w:rsidRPr="00760569">
        <w:rPr>
          <w:rFonts w:asciiTheme="majorBidi" w:hAnsiTheme="majorBidi" w:cstheme="majorBidi"/>
          <w:sz w:val="24"/>
          <w:szCs w:val="24"/>
          <w:lang w:val="en-US"/>
        </w:rPr>
        <w:t xml:space="preserve"> </w:t>
      </w:r>
      <w:r w:rsidRPr="00760569">
        <w:rPr>
          <w:rFonts w:asciiTheme="majorBidi" w:hAnsiTheme="majorBidi" w:cstheme="majorBidi"/>
          <w:sz w:val="24"/>
          <w:szCs w:val="24"/>
        </w:rPr>
        <w:t xml:space="preserve"> </w:t>
      </w:r>
      <w:r w:rsidRPr="00760569">
        <w:rPr>
          <w:rFonts w:asciiTheme="majorBidi" w:hAnsiTheme="majorBidi" w:cstheme="majorBidi"/>
          <w:sz w:val="24"/>
          <w:szCs w:val="24"/>
          <w:lang w:val="en-US"/>
        </w:rPr>
        <w:t>(</w:t>
      </w:r>
      <w:r w:rsidRPr="00760569">
        <w:rPr>
          <w:rFonts w:asciiTheme="majorBidi" w:hAnsiTheme="majorBidi" w:cstheme="majorBidi"/>
          <w:sz w:val="24"/>
          <w:szCs w:val="24"/>
        </w:rPr>
        <w:t>Amirullah,  2005</w:t>
      </w:r>
      <w:r w:rsidRPr="00760569">
        <w:rPr>
          <w:rFonts w:asciiTheme="majorBidi" w:hAnsiTheme="majorBidi" w:cstheme="majorBidi"/>
          <w:sz w:val="24"/>
          <w:szCs w:val="24"/>
          <w:lang w:val="en-US"/>
        </w:rPr>
        <w:t>:</w:t>
      </w:r>
      <w:r w:rsidRPr="00760569">
        <w:rPr>
          <w:rFonts w:asciiTheme="majorBidi" w:hAnsiTheme="majorBidi" w:cstheme="majorBidi"/>
          <w:sz w:val="24"/>
          <w:szCs w:val="24"/>
        </w:rPr>
        <w:t xml:space="preserve"> 2</w:t>
      </w:r>
      <w:r w:rsidRPr="00760569">
        <w:rPr>
          <w:rFonts w:asciiTheme="majorBidi" w:hAnsiTheme="majorBidi" w:cstheme="majorBidi"/>
          <w:sz w:val="24"/>
          <w:szCs w:val="24"/>
          <w:lang w:val="en-US"/>
        </w:rPr>
        <w:t>)</w:t>
      </w:r>
      <w:r w:rsidRPr="00760569">
        <w:rPr>
          <w:rFonts w:asciiTheme="majorBidi" w:hAnsiTheme="majorBidi" w:cstheme="majorBidi"/>
          <w:sz w:val="24"/>
          <w:szCs w:val="24"/>
        </w:rPr>
        <w:t>.</w:t>
      </w:r>
      <w:r w:rsidRPr="00760569">
        <w:rPr>
          <w:rFonts w:asciiTheme="majorBidi" w:hAnsiTheme="majorBidi" w:cstheme="majorBidi"/>
          <w:sz w:val="24"/>
          <w:szCs w:val="24"/>
          <w:lang w:val="en-US"/>
        </w:rPr>
        <w:t xml:space="preserve"> </w:t>
      </w:r>
      <w:r w:rsidRPr="00760569">
        <w:rPr>
          <w:rFonts w:asciiTheme="majorBidi" w:hAnsiTheme="majorBidi" w:cstheme="majorBidi"/>
          <w:sz w:val="24"/>
          <w:szCs w:val="24"/>
        </w:rPr>
        <w:t xml:space="preserve">Menurut Alma </w:t>
      </w:r>
      <w:r w:rsidRPr="00760569">
        <w:rPr>
          <w:rFonts w:asciiTheme="majorBidi" w:hAnsiTheme="majorBidi" w:cstheme="majorBidi"/>
          <w:sz w:val="24"/>
          <w:szCs w:val="24"/>
          <w:lang w:val="en-US"/>
        </w:rPr>
        <w:t xml:space="preserve">(2009), </w:t>
      </w:r>
      <w:r w:rsidRPr="00760569">
        <w:rPr>
          <w:rFonts w:asciiTheme="majorBidi" w:hAnsiTheme="majorBidi" w:cstheme="majorBidi"/>
          <w:sz w:val="24"/>
          <w:szCs w:val="24"/>
        </w:rPr>
        <w:t xml:space="preserve">bisnis adalah sejumlah total usaha yang meliputi pertanian, produksi, konstruksi, distribusi, transportasi, komunikasi, usaha jasa dan pemerintah, yang bergerak dalam bidang membuat dan memasarkan barang dan jasa kepada konsumen. Menurut Louis E. Boone (2007), bisnis terdiri dari seluruh aktivitas dan usaha untuk mencari keuntungan dengan menyediakan barang dan jasa yang dibutuhkan bagi sistem perekonomian, beberapa bisnis memproduksi barang berwujud sedangkan yang lain </w:t>
      </w:r>
      <w:r w:rsidRPr="00760569">
        <w:rPr>
          <w:rFonts w:asciiTheme="majorBidi" w:hAnsiTheme="majorBidi" w:cstheme="majorBidi"/>
          <w:sz w:val="24"/>
          <w:szCs w:val="24"/>
        </w:rPr>
        <w:lastRenderedPageBreak/>
        <w:t>memberikan jasa. Dengan demikian Secara sederhana, bisnis adalah semua kegiatan yang dilakukan seseorang atau lebih yang terorganisasi dalam mencari laba melalui penyediaan produk yang dibutuhkan oleh masyarakat (Tantri, 2009:  4).</w:t>
      </w:r>
    </w:p>
    <w:p w:rsidR="00671F27" w:rsidRPr="00760569" w:rsidRDefault="00671F27" w:rsidP="00671F27">
      <w:pPr>
        <w:pStyle w:val="ListParagraph"/>
        <w:numPr>
          <w:ilvl w:val="0"/>
          <w:numId w:val="2"/>
        </w:numPr>
        <w:spacing w:line="360" w:lineRule="auto"/>
        <w:jc w:val="both"/>
        <w:rPr>
          <w:rFonts w:asciiTheme="majorBidi" w:hAnsiTheme="majorBidi" w:cstheme="majorBidi"/>
          <w:b/>
          <w:bCs/>
          <w:sz w:val="24"/>
          <w:szCs w:val="24"/>
        </w:rPr>
      </w:pPr>
      <w:r w:rsidRPr="00760569">
        <w:rPr>
          <w:rFonts w:asciiTheme="majorBidi" w:hAnsiTheme="majorBidi" w:cstheme="majorBidi"/>
          <w:b/>
          <w:bCs/>
          <w:sz w:val="24"/>
          <w:szCs w:val="24"/>
        </w:rPr>
        <w:t xml:space="preserve">Etika Bisnis dalam Islam </w:t>
      </w:r>
    </w:p>
    <w:p w:rsidR="00671F27" w:rsidRPr="00760569" w:rsidRDefault="00671F27" w:rsidP="00671F27">
      <w:pPr>
        <w:spacing w:line="360" w:lineRule="auto"/>
        <w:jc w:val="both"/>
        <w:rPr>
          <w:rFonts w:asciiTheme="majorBidi" w:hAnsiTheme="majorBidi" w:cstheme="majorBidi"/>
          <w:sz w:val="24"/>
          <w:szCs w:val="24"/>
        </w:rPr>
      </w:pPr>
      <w:r w:rsidRPr="00760569">
        <w:rPr>
          <w:rFonts w:asciiTheme="majorBidi" w:hAnsiTheme="majorBidi" w:cstheme="majorBidi"/>
          <w:sz w:val="24"/>
          <w:szCs w:val="24"/>
        </w:rPr>
        <w:t>Menelusuri asal usul etika tak lepas dari asal kata ethos dalam Bahasa Yunani yang berarti kebiasaan (</w:t>
      </w:r>
      <w:r w:rsidRPr="00760569">
        <w:rPr>
          <w:rFonts w:asciiTheme="majorBidi" w:hAnsiTheme="majorBidi" w:cstheme="majorBidi"/>
          <w:i/>
          <w:iCs/>
          <w:sz w:val="24"/>
          <w:szCs w:val="24"/>
        </w:rPr>
        <w:t>costum</w:t>
      </w:r>
      <w:r w:rsidRPr="00760569">
        <w:rPr>
          <w:rFonts w:asciiTheme="majorBidi" w:hAnsiTheme="majorBidi" w:cstheme="majorBidi"/>
          <w:sz w:val="24"/>
          <w:szCs w:val="24"/>
        </w:rPr>
        <w:t>) atau karakter (</w:t>
      </w:r>
      <w:r w:rsidRPr="00760569">
        <w:rPr>
          <w:rFonts w:asciiTheme="majorBidi" w:hAnsiTheme="majorBidi" w:cstheme="majorBidi"/>
          <w:i/>
          <w:iCs/>
          <w:sz w:val="24"/>
          <w:szCs w:val="24"/>
        </w:rPr>
        <w:t>character</w:t>
      </w:r>
      <w:r w:rsidRPr="00760569">
        <w:rPr>
          <w:rFonts w:asciiTheme="majorBidi" w:hAnsiTheme="majorBidi" w:cstheme="majorBidi"/>
          <w:sz w:val="24"/>
          <w:szCs w:val="24"/>
        </w:rPr>
        <w:t>)</w:t>
      </w:r>
      <w:r w:rsidRPr="00760569">
        <w:rPr>
          <w:rFonts w:asciiTheme="majorBidi" w:hAnsiTheme="majorBidi" w:cstheme="majorBidi"/>
          <w:sz w:val="24"/>
          <w:szCs w:val="24"/>
          <w:lang w:val="en-US"/>
        </w:rPr>
        <w:t xml:space="preserve"> (</w:t>
      </w:r>
      <w:r w:rsidRPr="00760569">
        <w:rPr>
          <w:rFonts w:asciiTheme="majorBidi" w:hAnsiTheme="majorBidi" w:cstheme="majorBidi"/>
          <w:sz w:val="24"/>
          <w:szCs w:val="24"/>
        </w:rPr>
        <w:t>Faisal, 2006</w:t>
      </w:r>
      <w:r w:rsidRPr="00760569">
        <w:rPr>
          <w:rFonts w:asciiTheme="majorBidi" w:hAnsiTheme="majorBidi" w:cstheme="majorBidi"/>
          <w:sz w:val="24"/>
          <w:szCs w:val="24"/>
          <w:lang w:val="en-US"/>
        </w:rPr>
        <w:t>:</w:t>
      </w:r>
      <w:r w:rsidRPr="00760569">
        <w:rPr>
          <w:rFonts w:asciiTheme="majorBidi" w:hAnsiTheme="majorBidi" w:cstheme="majorBidi"/>
          <w:sz w:val="24"/>
          <w:szCs w:val="24"/>
        </w:rPr>
        <w:t xml:space="preserve"> 5</w:t>
      </w:r>
      <w:r w:rsidRPr="00760569">
        <w:rPr>
          <w:rFonts w:asciiTheme="majorBidi" w:hAnsiTheme="majorBidi" w:cstheme="majorBidi"/>
          <w:sz w:val="24"/>
          <w:szCs w:val="24"/>
          <w:lang w:val="en-US"/>
        </w:rPr>
        <w:t>).</w:t>
      </w:r>
      <w:r w:rsidRPr="00760569">
        <w:rPr>
          <w:rFonts w:asciiTheme="majorBidi" w:hAnsiTheme="majorBidi" w:cstheme="majorBidi"/>
          <w:sz w:val="24"/>
          <w:szCs w:val="24"/>
        </w:rPr>
        <w:t xml:space="preserve"> Etika adalah ilmu atau pengetahuan tentang apa yang baik dan apa yang tidak baik untuk dijunjung tinggi atau untuk diperbuat (</w:t>
      </w:r>
      <w:r w:rsidRPr="00760569">
        <w:rPr>
          <w:rFonts w:asciiTheme="majorBidi" w:hAnsiTheme="majorBidi" w:cstheme="majorBidi"/>
          <w:i/>
          <w:iCs/>
          <w:sz w:val="24"/>
          <w:szCs w:val="24"/>
        </w:rPr>
        <w:t>Ethitcs is the science of good and bad</w:t>
      </w:r>
      <w:r w:rsidRPr="00760569">
        <w:rPr>
          <w:rFonts w:asciiTheme="majorBidi" w:hAnsiTheme="majorBidi" w:cstheme="majorBidi"/>
          <w:sz w:val="24"/>
          <w:szCs w:val="24"/>
        </w:rPr>
        <w:t xml:space="preserve">). Etika yang baik itu mencangkup : </w:t>
      </w:r>
    </w:p>
    <w:p w:rsidR="00671F27" w:rsidRPr="00760569" w:rsidRDefault="00671F27" w:rsidP="00671F27">
      <w:pPr>
        <w:pStyle w:val="ListParagraph"/>
        <w:numPr>
          <w:ilvl w:val="0"/>
          <w:numId w:val="3"/>
        </w:numPr>
        <w:spacing w:line="360" w:lineRule="auto"/>
        <w:jc w:val="both"/>
        <w:rPr>
          <w:rFonts w:asciiTheme="majorBidi" w:hAnsiTheme="majorBidi" w:cstheme="majorBidi"/>
          <w:b/>
          <w:bCs/>
          <w:sz w:val="28"/>
          <w:szCs w:val="28"/>
        </w:rPr>
      </w:pPr>
      <w:r w:rsidRPr="00760569">
        <w:rPr>
          <w:rFonts w:asciiTheme="majorBidi" w:hAnsiTheme="majorBidi" w:cstheme="majorBidi"/>
          <w:sz w:val="24"/>
          <w:szCs w:val="24"/>
        </w:rPr>
        <w:t>Kejujuran (</w:t>
      </w:r>
      <w:r w:rsidRPr="00760569">
        <w:rPr>
          <w:rFonts w:asciiTheme="majorBidi" w:hAnsiTheme="majorBidi" w:cstheme="majorBidi"/>
          <w:i/>
          <w:iCs/>
          <w:sz w:val="24"/>
          <w:szCs w:val="24"/>
        </w:rPr>
        <w:t>Honesty</w:t>
      </w:r>
      <w:r w:rsidRPr="00760569">
        <w:rPr>
          <w:rFonts w:asciiTheme="majorBidi" w:hAnsiTheme="majorBidi" w:cstheme="majorBidi"/>
          <w:sz w:val="24"/>
          <w:szCs w:val="24"/>
        </w:rPr>
        <w:t xml:space="preserve">) : mengatakan dan berbuat yang benar, menjunjung tinggi kebenaran. </w:t>
      </w:r>
    </w:p>
    <w:p w:rsidR="00671F27" w:rsidRPr="00760569" w:rsidRDefault="00671F27" w:rsidP="00671F27">
      <w:pPr>
        <w:pStyle w:val="ListParagraph"/>
        <w:numPr>
          <w:ilvl w:val="0"/>
          <w:numId w:val="3"/>
        </w:numPr>
        <w:spacing w:line="360" w:lineRule="auto"/>
        <w:jc w:val="both"/>
        <w:rPr>
          <w:rFonts w:asciiTheme="majorBidi" w:hAnsiTheme="majorBidi" w:cstheme="majorBidi"/>
          <w:b/>
          <w:bCs/>
          <w:sz w:val="28"/>
          <w:szCs w:val="28"/>
        </w:rPr>
      </w:pPr>
      <w:r w:rsidRPr="00760569">
        <w:rPr>
          <w:rFonts w:asciiTheme="majorBidi" w:hAnsiTheme="majorBidi" w:cstheme="majorBidi"/>
          <w:sz w:val="24"/>
          <w:szCs w:val="24"/>
        </w:rPr>
        <w:t>Ketetapan (</w:t>
      </w:r>
      <w:r w:rsidRPr="00760569">
        <w:rPr>
          <w:rFonts w:asciiTheme="majorBidi" w:hAnsiTheme="majorBidi" w:cstheme="majorBidi"/>
          <w:i/>
          <w:iCs/>
          <w:sz w:val="24"/>
          <w:szCs w:val="24"/>
        </w:rPr>
        <w:t>Reliability</w:t>
      </w:r>
      <w:r w:rsidRPr="00760569">
        <w:rPr>
          <w:rFonts w:asciiTheme="majorBidi" w:hAnsiTheme="majorBidi" w:cstheme="majorBidi"/>
          <w:sz w:val="24"/>
          <w:szCs w:val="24"/>
        </w:rPr>
        <w:t xml:space="preserve">) : janjinya selalu tepat : tepat menurut isi janji (ikrar), waktu, tempat, dan syarat. </w:t>
      </w:r>
    </w:p>
    <w:p w:rsidR="00671F27" w:rsidRPr="00760569" w:rsidRDefault="00671F27" w:rsidP="00671F27">
      <w:pPr>
        <w:pStyle w:val="ListParagraph"/>
        <w:numPr>
          <w:ilvl w:val="0"/>
          <w:numId w:val="3"/>
        </w:numPr>
        <w:spacing w:line="360" w:lineRule="auto"/>
        <w:jc w:val="both"/>
        <w:rPr>
          <w:rFonts w:asciiTheme="majorBidi" w:hAnsiTheme="majorBidi" w:cstheme="majorBidi"/>
          <w:b/>
          <w:bCs/>
          <w:sz w:val="28"/>
          <w:szCs w:val="28"/>
        </w:rPr>
      </w:pPr>
      <w:r w:rsidRPr="00760569">
        <w:rPr>
          <w:rFonts w:asciiTheme="majorBidi" w:hAnsiTheme="majorBidi" w:cstheme="majorBidi"/>
          <w:sz w:val="24"/>
          <w:szCs w:val="24"/>
        </w:rPr>
        <w:t xml:space="preserve">Loyalitas : setia kepada janjinya sendiri, setia kepada siapa saja yang dijanjikan kesetiaannya, setia kepada organisasinya, berikut pimpinannya, rekan-rekan, bawahan, relasi, klien anggaran </w:t>
      </w:r>
      <w:r w:rsidRPr="00760569">
        <w:rPr>
          <w:rFonts w:asciiTheme="majorBidi" w:hAnsiTheme="majorBidi" w:cstheme="majorBidi"/>
          <w:sz w:val="24"/>
          <w:szCs w:val="24"/>
        </w:rPr>
        <w:lastRenderedPageBreak/>
        <w:t>dasar dan anggaran rumah tangganya.</w:t>
      </w:r>
    </w:p>
    <w:p w:rsidR="00671F27" w:rsidRPr="00760569" w:rsidRDefault="00671F27" w:rsidP="00671F27">
      <w:pPr>
        <w:pStyle w:val="ListParagraph"/>
        <w:numPr>
          <w:ilvl w:val="0"/>
          <w:numId w:val="3"/>
        </w:numPr>
        <w:spacing w:line="360" w:lineRule="auto"/>
        <w:jc w:val="both"/>
        <w:rPr>
          <w:rFonts w:asciiTheme="majorBidi" w:hAnsiTheme="majorBidi" w:cstheme="majorBidi"/>
          <w:b/>
          <w:bCs/>
          <w:sz w:val="28"/>
          <w:szCs w:val="28"/>
        </w:rPr>
      </w:pPr>
      <w:r w:rsidRPr="00760569">
        <w:rPr>
          <w:rFonts w:asciiTheme="majorBidi" w:hAnsiTheme="majorBidi" w:cstheme="majorBidi"/>
          <w:sz w:val="24"/>
          <w:szCs w:val="24"/>
        </w:rPr>
        <w:t>Disiplin : tanpa disuruh atau dipaksa oleh siapapun taat kepada sistem, peraturan, prosedur, dan teknologi yang telah ditetapkan</w:t>
      </w:r>
      <w:r w:rsidRPr="00760569">
        <w:rPr>
          <w:rFonts w:asciiTheme="majorBidi" w:hAnsiTheme="majorBidi" w:cstheme="majorBidi"/>
          <w:sz w:val="24"/>
          <w:szCs w:val="24"/>
          <w:lang w:val="en-US"/>
        </w:rPr>
        <w:t xml:space="preserve"> (</w:t>
      </w:r>
      <w:r w:rsidRPr="00760569">
        <w:rPr>
          <w:rFonts w:asciiTheme="majorBidi" w:hAnsiTheme="majorBidi" w:cstheme="majorBidi"/>
          <w:sz w:val="24"/>
          <w:szCs w:val="24"/>
        </w:rPr>
        <w:t xml:space="preserve"> Anoraga, 2011</w:t>
      </w:r>
      <w:r w:rsidRPr="00760569">
        <w:rPr>
          <w:rFonts w:asciiTheme="majorBidi" w:hAnsiTheme="majorBidi" w:cstheme="majorBidi"/>
          <w:sz w:val="24"/>
          <w:szCs w:val="24"/>
          <w:lang w:val="en-US"/>
        </w:rPr>
        <w:t xml:space="preserve">: </w:t>
      </w:r>
      <w:r w:rsidRPr="00760569">
        <w:rPr>
          <w:rFonts w:asciiTheme="majorBidi" w:hAnsiTheme="majorBidi" w:cstheme="majorBidi"/>
          <w:sz w:val="24"/>
          <w:szCs w:val="24"/>
        </w:rPr>
        <w:t>133</w:t>
      </w:r>
      <w:r w:rsidRPr="00760569">
        <w:rPr>
          <w:rFonts w:asciiTheme="majorBidi" w:hAnsiTheme="majorBidi" w:cstheme="majorBidi"/>
          <w:sz w:val="24"/>
          <w:szCs w:val="24"/>
          <w:lang w:val="en-US"/>
        </w:rPr>
        <w:t>).</w:t>
      </w:r>
    </w:p>
    <w:p w:rsidR="00671F27" w:rsidRPr="00760569" w:rsidRDefault="00671F27" w:rsidP="00671F27">
      <w:pPr>
        <w:spacing w:after="100" w:afterAutospacing="1" w:line="360" w:lineRule="auto"/>
        <w:jc w:val="both"/>
        <w:rPr>
          <w:rFonts w:asciiTheme="majorBidi" w:hAnsiTheme="majorBidi" w:cstheme="majorBidi"/>
          <w:sz w:val="24"/>
          <w:szCs w:val="24"/>
        </w:rPr>
      </w:pPr>
      <w:r w:rsidRPr="00760569">
        <w:rPr>
          <w:rFonts w:asciiTheme="majorBidi" w:hAnsiTheme="majorBidi" w:cstheme="majorBidi"/>
          <w:sz w:val="24"/>
          <w:szCs w:val="24"/>
        </w:rPr>
        <w:t>Etika bisnis dalam Islam adalah sejumlah perilaku etis bisnis (</w:t>
      </w:r>
      <w:r w:rsidRPr="00760569">
        <w:rPr>
          <w:rFonts w:asciiTheme="majorBidi" w:hAnsiTheme="majorBidi" w:cstheme="majorBidi"/>
          <w:i/>
          <w:iCs/>
          <w:sz w:val="24"/>
          <w:szCs w:val="24"/>
        </w:rPr>
        <w:t>akhlaq al Islamiyah</w:t>
      </w:r>
      <w:r w:rsidRPr="00760569">
        <w:rPr>
          <w:rFonts w:asciiTheme="majorBidi" w:hAnsiTheme="majorBidi" w:cstheme="majorBidi"/>
          <w:sz w:val="24"/>
          <w:szCs w:val="24"/>
        </w:rPr>
        <w:t>) yang dibungkus dengan nilai-nilai syari’ah yang mengedepankan halal dan haram. Jadi perilaku yang etis itu ialah perilaku yang mengikuti perintah Allah dan menjauhi larangan-Nya. Sedangkan menurut Djakfar, etika bisnis Islam adalah norma-norma etika yang berbasiskan al-Qur’an dan Hadits yang harus dijadikan acuan oleh siapapun dalam aktivitas bisnis (Fitri Amalia, 2014: 135).</w:t>
      </w:r>
    </w:p>
    <w:p w:rsidR="00671F27" w:rsidRPr="00760569" w:rsidRDefault="00671F27" w:rsidP="00671F27">
      <w:pPr>
        <w:pStyle w:val="ListParagraph"/>
        <w:numPr>
          <w:ilvl w:val="0"/>
          <w:numId w:val="2"/>
        </w:numPr>
        <w:spacing w:after="0" w:line="360" w:lineRule="auto"/>
        <w:jc w:val="both"/>
        <w:rPr>
          <w:rFonts w:asciiTheme="majorBidi" w:eastAsia="Times New Roman" w:hAnsiTheme="majorBidi" w:cstheme="majorBidi"/>
          <w:b/>
          <w:bCs/>
          <w:sz w:val="24"/>
          <w:szCs w:val="24"/>
          <w:lang w:eastAsia="id-ID"/>
        </w:rPr>
      </w:pPr>
      <w:r w:rsidRPr="00760569">
        <w:rPr>
          <w:rFonts w:asciiTheme="majorBidi" w:eastAsia="Times New Roman" w:hAnsiTheme="majorBidi" w:cstheme="majorBidi"/>
          <w:b/>
          <w:bCs/>
          <w:sz w:val="24"/>
          <w:szCs w:val="24"/>
          <w:lang w:eastAsia="id-ID"/>
        </w:rPr>
        <w:t xml:space="preserve">Bisnis Properti </w:t>
      </w:r>
    </w:p>
    <w:p w:rsidR="00671F27" w:rsidRPr="00760569" w:rsidRDefault="00671F27" w:rsidP="00671F27">
      <w:pPr>
        <w:spacing w:after="0" w:line="360" w:lineRule="auto"/>
        <w:jc w:val="both"/>
        <w:rPr>
          <w:rFonts w:asciiTheme="majorBidi" w:hAnsiTheme="majorBidi" w:cstheme="majorBidi"/>
          <w:color w:val="000000"/>
          <w:sz w:val="24"/>
          <w:szCs w:val="24"/>
          <w:shd w:val="clear" w:color="auto" w:fill="FFFFFF"/>
        </w:rPr>
      </w:pPr>
      <w:r w:rsidRPr="00760569">
        <w:rPr>
          <w:rFonts w:asciiTheme="majorBidi" w:eastAsia="Times New Roman" w:hAnsiTheme="majorBidi" w:cstheme="majorBidi"/>
          <w:sz w:val="24"/>
          <w:szCs w:val="24"/>
          <w:lang w:eastAsia="id-ID"/>
        </w:rPr>
        <w:t>Kata properti berasal dari bahasa inggris yaitu “</w:t>
      </w:r>
      <w:r w:rsidRPr="00760569">
        <w:rPr>
          <w:rFonts w:asciiTheme="majorBidi" w:eastAsia="Times New Roman" w:hAnsiTheme="majorBidi" w:cstheme="majorBidi"/>
          <w:i/>
          <w:iCs/>
          <w:sz w:val="24"/>
          <w:szCs w:val="24"/>
          <w:lang w:eastAsia="id-ID"/>
        </w:rPr>
        <w:t>Property</w:t>
      </w:r>
      <w:r w:rsidRPr="00760569">
        <w:rPr>
          <w:rFonts w:asciiTheme="majorBidi" w:eastAsia="Times New Roman" w:hAnsiTheme="majorBidi" w:cstheme="majorBidi"/>
          <w:sz w:val="24"/>
          <w:szCs w:val="24"/>
          <w:lang w:eastAsia="id-ID"/>
        </w:rPr>
        <w:t>” yang berarti seuatu yang dimiliki seseorang. Di Indonesia, istilah properti identik dengan real estate, rumah, tanah, ruko, gedung atau gudang. Seperti yang dikutip dari KBBI online bahwa properti adalah h</w:t>
      </w:r>
      <w:r w:rsidRPr="00760569">
        <w:rPr>
          <w:rFonts w:asciiTheme="majorBidi" w:hAnsiTheme="majorBidi" w:cstheme="majorBidi"/>
          <w:color w:val="000000"/>
          <w:sz w:val="24"/>
          <w:szCs w:val="24"/>
          <w:shd w:val="clear" w:color="auto" w:fill="FFFFFF"/>
        </w:rPr>
        <w:t>arta berupa tanah dan bangunan serta sarana dan prasarana yang merupakan bagian yang tidak terpisahkan dari tanah dan/atau bangunan yang dimaksudkan; tanah milik dan bangunan.</w:t>
      </w:r>
    </w:p>
    <w:p w:rsidR="00671F27" w:rsidRPr="00760569" w:rsidRDefault="00671F27" w:rsidP="00671F27">
      <w:pPr>
        <w:spacing w:after="0" w:line="360" w:lineRule="auto"/>
        <w:ind w:firstLine="720"/>
        <w:jc w:val="both"/>
        <w:rPr>
          <w:rFonts w:asciiTheme="majorBidi" w:hAnsiTheme="majorBidi" w:cstheme="majorBidi"/>
          <w:color w:val="000000"/>
          <w:sz w:val="24"/>
          <w:szCs w:val="24"/>
          <w:shd w:val="clear" w:color="auto" w:fill="FFFFFF"/>
        </w:rPr>
      </w:pPr>
    </w:p>
    <w:p w:rsidR="00671F27" w:rsidRPr="0016558B" w:rsidRDefault="00671F27" w:rsidP="00671F27">
      <w:pPr>
        <w:pStyle w:val="ListParagraph"/>
        <w:numPr>
          <w:ilvl w:val="0"/>
          <w:numId w:val="5"/>
        </w:numPr>
        <w:spacing w:line="360" w:lineRule="auto"/>
        <w:ind w:left="284" w:hanging="284"/>
        <w:jc w:val="both"/>
        <w:rPr>
          <w:rFonts w:asciiTheme="majorBidi" w:hAnsiTheme="majorBidi" w:cstheme="majorBidi"/>
          <w:b/>
          <w:bCs/>
          <w:sz w:val="24"/>
          <w:szCs w:val="24"/>
        </w:rPr>
      </w:pPr>
      <w:r w:rsidRPr="0016558B">
        <w:rPr>
          <w:rFonts w:asciiTheme="majorBidi" w:hAnsiTheme="majorBidi" w:cstheme="majorBidi"/>
          <w:b/>
          <w:bCs/>
          <w:sz w:val="24"/>
          <w:szCs w:val="24"/>
        </w:rPr>
        <w:t xml:space="preserve">METODOLOGI PENELITIAN </w:t>
      </w:r>
    </w:p>
    <w:p w:rsidR="00671F27" w:rsidRPr="00760569" w:rsidRDefault="00671F27" w:rsidP="00671F27">
      <w:pPr>
        <w:spacing w:after="0" w:line="360" w:lineRule="auto"/>
        <w:jc w:val="both"/>
        <w:rPr>
          <w:rFonts w:asciiTheme="majorBidi" w:eastAsia="Times New Roman" w:hAnsiTheme="majorBidi" w:cstheme="majorBidi"/>
          <w:sz w:val="24"/>
          <w:szCs w:val="24"/>
          <w:lang w:eastAsia="id-ID"/>
        </w:rPr>
      </w:pPr>
      <w:r w:rsidRPr="00760569">
        <w:rPr>
          <w:rFonts w:asciiTheme="majorBidi" w:eastAsia="Times New Roman" w:hAnsiTheme="majorBidi" w:cstheme="majorBidi"/>
          <w:sz w:val="24"/>
          <w:szCs w:val="24"/>
          <w:lang w:eastAsia="id-ID"/>
        </w:rPr>
        <w:t>Jenis penelitian yang dilakukan peneliti adalah penelitian lapangan  (</w:t>
      </w:r>
      <w:r w:rsidRPr="00760569">
        <w:rPr>
          <w:rFonts w:asciiTheme="majorBidi" w:eastAsia="Times New Roman" w:hAnsiTheme="majorBidi" w:cstheme="majorBidi"/>
          <w:i/>
          <w:iCs/>
          <w:sz w:val="24"/>
          <w:szCs w:val="24"/>
          <w:lang w:eastAsia="id-ID"/>
        </w:rPr>
        <w:t>field research)</w:t>
      </w:r>
      <w:r w:rsidRPr="00760569">
        <w:rPr>
          <w:rFonts w:asciiTheme="majorBidi" w:eastAsia="Times New Roman" w:hAnsiTheme="majorBidi" w:cstheme="majorBidi"/>
          <w:sz w:val="24"/>
          <w:szCs w:val="24"/>
          <w:lang w:eastAsia="id-ID"/>
        </w:rPr>
        <w:t>, yaitu penelitian yang langsung berhubungan dengan obyek yang diteliti</w:t>
      </w:r>
      <w:r w:rsidRPr="00760569">
        <w:rPr>
          <w:rFonts w:asciiTheme="majorBidi" w:eastAsia="Times New Roman" w:hAnsiTheme="majorBidi" w:cstheme="majorBidi"/>
          <w:sz w:val="24"/>
          <w:szCs w:val="24"/>
          <w:lang w:val="en-US" w:eastAsia="id-ID"/>
        </w:rPr>
        <w:t xml:space="preserve"> </w:t>
      </w:r>
      <w:r w:rsidRPr="00760569">
        <w:rPr>
          <w:rFonts w:asciiTheme="majorBidi" w:eastAsia="Times New Roman" w:hAnsiTheme="majorBidi" w:cstheme="majorBidi"/>
          <w:sz w:val="24"/>
          <w:szCs w:val="24"/>
          <w:lang w:eastAsia="id-ID"/>
        </w:rPr>
        <w:t>yaitu para developer dan penghuni hunian rumah</w:t>
      </w:r>
      <w:r w:rsidRPr="00760569">
        <w:rPr>
          <w:rFonts w:asciiTheme="majorBidi" w:eastAsia="Times New Roman" w:hAnsiTheme="majorBidi" w:cstheme="majorBidi"/>
          <w:sz w:val="24"/>
          <w:szCs w:val="24"/>
          <w:lang w:val="en-US" w:eastAsia="id-ID"/>
        </w:rPr>
        <w:t xml:space="preserve"> (</w:t>
      </w:r>
      <w:r w:rsidRPr="00760569">
        <w:rPr>
          <w:rFonts w:asciiTheme="majorBidi" w:eastAsia="Times New Roman" w:hAnsiTheme="majorBidi" w:cstheme="majorBidi"/>
          <w:sz w:val="24"/>
          <w:szCs w:val="24"/>
          <w:lang w:eastAsia="id-ID"/>
        </w:rPr>
        <w:t>Hadi Sutrisno,</w:t>
      </w:r>
      <w:r w:rsidRPr="00760569">
        <w:rPr>
          <w:rFonts w:asciiTheme="majorBidi" w:eastAsia="Times New Roman" w:hAnsiTheme="majorBidi" w:cstheme="majorBidi"/>
          <w:sz w:val="24"/>
          <w:szCs w:val="24"/>
          <w:lang w:val="en-US" w:eastAsia="id-ID"/>
        </w:rPr>
        <w:t xml:space="preserve"> </w:t>
      </w:r>
      <w:r w:rsidRPr="00760569">
        <w:rPr>
          <w:rFonts w:asciiTheme="majorBidi" w:eastAsia="Times New Roman" w:hAnsiTheme="majorBidi" w:cstheme="majorBidi"/>
          <w:sz w:val="24"/>
          <w:szCs w:val="24"/>
          <w:lang w:eastAsia="id-ID"/>
        </w:rPr>
        <w:t>2001</w:t>
      </w:r>
      <w:r w:rsidRPr="00760569">
        <w:rPr>
          <w:rFonts w:asciiTheme="majorBidi" w:eastAsia="Times New Roman" w:hAnsiTheme="majorBidi" w:cstheme="majorBidi"/>
          <w:sz w:val="24"/>
          <w:szCs w:val="24"/>
          <w:lang w:val="en-US" w:eastAsia="id-ID"/>
        </w:rPr>
        <w:t xml:space="preserve">: </w:t>
      </w:r>
      <w:r w:rsidRPr="00760569">
        <w:rPr>
          <w:rFonts w:asciiTheme="majorBidi" w:eastAsia="Times New Roman" w:hAnsiTheme="majorBidi" w:cstheme="majorBidi"/>
          <w:sz w:val="24"/>
          <w:szCs w:val="24"/>
          <w:lang w:eastAsia="id-ID"/>
        </w:rPr>
        <w:t>32</w:t>
      </w:r>
      <w:r w:rsidRPr="00760569">
        <w:rPr>
          <w:rFonts w:asciiTheme="majorBidi" w:eastAsia="Times New Roman" w:hAnsiTheme="majorBidi" w:cstheme="majorBidi"/>
          <w:sz w:val="24"/>
          <w:szCs w:val="24"/>
          <w:lang w:val="en-US" w:eastAsia="id-ID"/>
        </w:rPr>
        <w:t>)</w:t>
      </w:r>
      <w:r w:rsidRPr="00760569">
        <w:rPr>
          <w:rFonts w:asciiTheme="majorBidi" w:eastAsia="Times New Roman" w:hAnsiTheme="majorBidi" w:cstheme="majorBidi"/>
          <w:sz w:val="24"/>
          <w:szCs w:val="24"/>
          <w:lang w:eastAsia="id-ID"/>
        </w:rPr>
        <w:t>. Metode yang digunakan dalam penelitian ini adalah metode deskriptif kualitatif. Penelitian deskriptif adalah penelitian yang memandu peneliti untuk mengeksplorasi dan memotret situasi sosial secara menyeluruh, luas dan mendalam</w:t>
      </w:r>
      <w:r w:rsidRPr="00760569">
        <w:rPr>
          <w:rFonts w:asciiTheme="majorBidi" w:eastAsia="Times New Roman" w:hAnsiTheme="majorBidi" w:cstheme="majorBidi"/>
          <w:sz w:val="24"/>
          <w:szCs w:val="24"/>
          <w:lang w:val="en-US" w:eastAsia="id-ID"/>
        </w:rPr>
        <w:t xml:space="preserve"> (</w:t>
      </w:r>
      <w:r w:rsidRPr="00760569">
        <w:rPr>
          <w:rFonts w:asciiTheme="majorBidi" w:eastAsia="Times New Roman" w:hAnsiTheme="majorBidi" w:cstheme="majorBidi"/>
          <w:sz w:val="24"/>
          <w:szCs w:val="24"/>
          <w:lang w:eastAsia="id-ID"/>
        </w:rPr>
        <w:t>Sugiono, 2013</w:t>
      </w:r>
      <w:r w:rsidRPr="00760569">
        <w:rPr>
          <w:rFonts w:asciiTheme="majorBidi" w:eastAsia="Times New Roman" w:hAnsiTheme="majorBidi" w:cstheme="majorBidi"/>
          <w:sz w:val="24"/>
          <w:szCs w:val="24"/>
          <w:lang w:val="en-US" w:eastAsia="id-ID"/>
        </w:rPr>
        <w:t xml:space="preserve">: </w:t>
      </w:r>
      <w:r w:rsidRPr="00760569">
        <w:rPr>
          <w:rFonts w:asciiTheme="majorBidi" w:eastAsia="Times New Roman" w:hAnsiTheme="majorBidi" w:cstheme="majorBidi"/>
          <w:sz w:val="24"/>
          <w:szCs w:val="24"/>
          <w:lang w:eastAsia="id-ID"/>
        </w:rPr>
        <w:t xml:space="preserve"> 209</w:t>
      </w:r>
      <w:r w:rsidRPr="00760569">
        <w:rPr>
          <w:rFonts w:asciiTheme="majorBidi" w:eastAsia="Times New Roman" w:hAnsiTheme="majorBidi" w:cstheme="majorBidi"/>
          <w:sz w:val="24"/>
          <w:szCs w:val="24"/>
          <w:lang w:val="en-US" w:eastAsia="id-ID"/>
        </w:rPr>
        <w:t>)</w:t>
      </w:r>
      <w:r w:rsidRPr="00760569">
        <w:rPr>
          <w:rFonts w:asciiTheme="majorBidi" w:eastAsia="Times New Roman" w:hAnsiTheme="majorBidi" w:cstheme="majorBidi"/>
          <w:sz w:val="24"/>
          <w:szCs w:val="24"/>
          <w:lang w:eastAsia="id-ID"/>
        </w:rPr>
        <w:t>.</w:t>
      </w:r>
      <w:r w:rsidRPr="00760569">
        <w:rPr>
          <w:rFonts w:asciiTheme="majorBidi" w:hAnsiTheme="majorBidi" w:cstheme="majorBidi"/>
          <w:sz w:val="24"/>
          <w:szCs w:val="24"/>
        </w:rPr>
        <w:t xml:space="preserve"> Lokasi yang menjadi tempat penelitian adalah bisnis properti di kota Langsa yaitu sebanyak 4 perusahaan perumahan subsidi. Objek penelitian adalah data yang diperoleh dari beberapa  </w:t>
      </w:r>
      <w:r w:rsidRPr="00760569">
        <w:rPr>
          <w:rFonts w:asciiTheme="majorBidi" w:hAnsiTheme="majorBidi" w:cstheme="majorBidi"/>
          <w:i/>
          <w:iCs/>
          <w:sz w:val="24"/>
          <w:szCs w:val="24"/>
        </w:rPr>
        <w:t>developer</w:t>
      </w:r>
      <w:r w:rsidRPr="00760569">
        <w:rPr>
          <w:rFonts w:asciiTheme="majorBidi" w:hAnsiTheme="majorBidi" w:cstheme="majorBidi"/>
          <w:sz w:val="24"/>
          <w:szCs w:val="24"/>
        </w:rPr>
        <w:t xml:space="preserve"> (pengembang) dan penghuni hunian rumah. Teknik analisis data yang digunakan berdasarkan data yang diperoleh dari wawancara dan observasi dirangkum, memilih hal - hal yang pokok serta memfokuskan pada hal - hal yang penting. Setelah menganalisa data yang telah terkumpul, kemudian yang dilakukan penafsiran-penafsiran terhadap fenomena yang terjadi sehingga dapat diambil kesimpulan yang berguna. </w:t>
      </w:r>
      <w:r w:rsidRPr="00760569">
        <w:rPr>
          <w:rFonts w:asciiTheme="majorBidi" w:eastAsia="Times New Roman" w:hAnsiTheme="majorBidi" w:cstheme="majorBidi"/>
          <w:sz w:val="24"/>
          <w:szCs w:val="24"/>
          <w:lang w:eastAsia="id-ID"/>
        </w:rPr>
        <w:t>Peneliti dalam menganalisis data menggunakan tiga tahapan adalah sebagai berikut :</w:t>
      </w:r>
    </w:p>
    <w:p w:rsidR="00671F27" w:rsidRPr="00760569" w:rsidRDefault="00671F27" w:rsidP="00671F27">
      <w:pPr>
        <w:pStyle w:val="ListParagraph"/>
        <w:numPr>
          <w:ilvl w:val="0"/>
          <w:numId w:val="4"/>
        </w:numPr>
        <w:spacing w:after="0" w:line="360" w:lineRule="auto"/>
        <w:jc w:val="both"/>
        <w:rPr>
          <w:rFonts w:asciiTheme="majorBidi" w:eastAsia="Times New Roman" w:hAnsiTheme="majorBidi" w:cstheme="majorBidi"/>
          <w:sz w:val="24"/>
          <w:szCs w:val="24"/>
          <w:lang w:eastAsia="id-ID"/>
        </w:rPr>
      </w:pPr>
      <w:r w:rsidRPr="00760569">
        <w:rPr>
          <w:rFonts w:asciiTheme="majorBidi" w:eastAsia="Times New Roman" w:hAnsiTheme="majorBidi" w:cstheme="majorBidi"/>
          <w:sz w:val="24"/>
          <w:szCs w:val="24"/>
          <w:lang w:eastAsia="id-ID"/>
        </w:rPr>
        <w:lastRenderedPageBreak/>
        <w:t>Reduksi data, semua data di lapangan dirangkum dan memilih hal- hal yang pokok, mengambil data yang mengarah pada fokus permasalahan penelitianini.</w:t>
      </w:r>
    </w:p>
    <w:p w:rsidR="00671F27" w:rsidRPr="00760569" w:rsidRDefault="00671F27" w:rsidP="00671F27">
      <w:pPr>
        <w:pStyle w:val="ListParagraph"/>
        <w:numPr>
          <w:ilvl w:val="0"/>
          <w:numId w:val="4"/>
        </w:numPr>
        <w:spacing w:after="0" w:line="360" w:lineRule="auto"/>
        <w:jc w:val="both"/>
        <w:rPr>
          <w:rFonts w:asciiTheme="majorBidi" w:eastAsia="Times New Roman" w:hAnsiTheme="majorBidi" w:cstheme="majorBidi"/>
          <w:sz w:val="24"/>
          <w:szCs w:val="24"/>
          <w:lang w:eastAsia="id-ID"/>
        </w:rPr>
      </w:pPr>
      <w:r w:rsidRPr="00760569">
        <w:rPr>
          <w:rFonts w:asciiTheme="majorBidi" w:eastAsia="Times New Roman" w:hAnsiTheme="majorBidi" w:cstheme="majorBidi"/>
          <w:sz w:val="24"/>
          <w:szCs w:val="24"/>
          <w:lang w:eastAsia="id-ID"/>
        </w:rPr>
        <w:t>Penyajian data (</w:t>
      </w:r>
      <w:r w:rsidRPr="00760569">
        <w:rPr>
          <w:rFonts w:asciiTheme="majorBidi" w:eastAsia="Times New Roman" w:hAnsiTheme="majorBidi" w:cstheme="majorBidi"/>
          <w:i/>
          <w:iCs/>
          <w:sz w:val="24"/>
          <w:szCs w:val="24"/>
          <w:lang w:eastAsia="id-ID"/>
        </w:rPr>
        <w:t>data display</w:t>
      </w:r>
      <w:r w:rsidRPr="00760569">
        <w:rPr>
          <w:rFonts w:asciiTheme="majorBidi" w:eastAsia="Times New Roman" w:hAnsiTheme="majorBidi" w:cstheme="majorBidi"/>
          <w:sz w:val="24"/>
          <w:szCs w:val="24"/>
          <w:lang w:eastAsia="id-ID"/>
        </w:rPr>
        <w:t>) dilakukan penelaahan pada seluruh data yang ada dari berbagai sumber yaitu wawancara, observasi, maupun data dokumentasi yang telah diperoleh untuk menjadi bahan dalam melakukananalisis dalam bentuk uraian singkat, bagan hubungan antar katagoriflowchart dan sejenisnya.</w:t>
      </w:r>
    </w:p>
    <w:p w:rsidR="00671F27" w:rsidRPr="00760569" w:rsidRDefault="00671F27" w:rsidP="00671F27">
      <w:pPr>
        <w:pStyle w:val="ListParagraph"/>
        <w:numPr>
          <w:ilvl w:val="0"/>
          <w:numId w:val="4"/>
        </w:numPr>
        <w:spacing w:after="0" w:line="360" w:lineRule="auto"/>
        <w:jc w:val="both"/>
        <w:rPr>
          <w:rFonts w:asciiTheme="majorBidi" w:eastAsia="Times New Roman" w:hAnsiTheme="majorBidi" w:cstheme="majorBidi"/>
          <w:sz w:val="24"/>
          <w:szCs w:val="24"/>
          <w:lang w:eastAsia="id-ID"/>
        </w:rPr>
      </w:pPr>
      <w:r w:rsidRPr="00760569">
        <w:rPr>
          <w:rFonts w:asciiTheme="majorBidi" w:eastAsia="Times New Roman" w:hAnsiTheme="majorBidi" w:cstheme="majorBidi"/>
          <w:sz w:val="24"/>
          <w:szCs w:val="24"/>
          <w:lang w:eastAsia="id-ID"/>
        </w:rPr>
        <w:t>Verifikasi Data, yaitu tekhnik analisis data yang dilakukan oleh peneliti dalam rangka mencari makna data dan menyimpulkannya.</w:t>
      </w:r>
    </w:p>
    <w:p w:rsidR="00671F27" w:rsidRPr="00760569" w:rsidRDefault="00671F27" w:rsidP="00671F27">
      <w:pPr>
        <w:spacing w:after="0" w:line="360" w:lineRule="auto"/>
        <w:jc w:val="both"/>
        <w:rPr>
          <w:rFonts w:asciiTheme="majorBidi" w:eastAsia="Times New Roman" w:hAnsiTheme="majorBidi" w:cstheme="majorBidi"/>
          <w:sz w:val="24"/>
          <w:szCs w:val="24"/>
          <w:lang w:eastAsia="id-ID"/>
        </w:rPr>
      </w:pPr>
    </w:p>
    <w:p w:rsidR="00671F27" w:rsidRPr="0016558B" w:rsidRDefault="00671F27" w:rsidP="00671F27">
      <w:pPr>
        <w:pStyle w:val="ListParagraph"/>
        <w:numPr>
          <w:ilvl w:val="0"/>
          <w:numId w:val="5"/>
        </w:numPr>
        <w:spacing w:after="120" w:line="360" w:lineRule="auto"/>
        <w:ind w:left="284" w:hanging="284"/>
        <w:jc w:val="both"/>
        <w:rPr>
          <w:rFonts w:asciiTheme="majorBidi" w:eastAsia="Times New Roman" w:hAnsiTheme="majorBidi" w:cstheme="majorBidi"/>
          <w:b/>
          <w:bCs/>
          <w:sz w:val="24"/>
          <w:szCs w:val="24"/>
          <w:lang w:eastAsia="id-ID"/>
        </w:rPr>
      </w:pPr>
      <w:r w:rsidRPr="0016558B">
        <w:rPr>
          <w:rFonts w:asciiTheme="majorBidi" w:eastAsia="Times New Roman" w:hAnsiTheme="majorBidi" w:cstheme="majorBidi"/>
          <w:b/>
          <w:bCs/>
          <w:sz w:val="24"/>
          <w:szCs w:val="24"/>
          <w:lang w:eastAsia="id-ID"/>
        </w:rPr>
        <w:t xml:space="preserve">HASIL DAN PEMBAHASAN </w:t>
      </w:r>
    </w:p>
    <w:p w:rsidR="00671F27" w:rsidRPr="00760569" w:rsidRDefault="00671F27" w:rsidP="00671F27">
      <w:pPr>
        <w:spacing w:line="360" w:lineRule="auto"/>
        <w:jc w:val="both"/>
        <w:rPr>
          <w:rFonts w:asciiTheme="majorBidi" w:hAnsiTheme="majorBidi" w:cstheme="majorBidi"/>
          <w:sz w:val="24"/>
          <w:szCs w:val="24"/>
          <w:lang w:val="en-US"/>
        </w:rPr>
      </w:pPr>
      <w:r w:rsidRPr="00760569">
        <w:rPr>
          <w:rFonts w:asciiTheme="majorBidi" w:hAnsiTheme="majorBidi" w:cstheme="majorBidi"/>
          <w:sz w:val="24"/>
          <w:szCs w:val="24"/>
        </w:rPr>
        <w:t xml:space="preserve">Etika bisnis dalam islam diatur dengan baik sesuai dengan ketentuan dari Al Quran dan hadis sebagai sumber rujukan utama dalam seluruh aspek kehidupan khususnya dalam hal bidang muamalah. </w:t>
      </w:r>
    </w:p>
    <w:p w:rsidR="00671F27" w:rsidRPr="00760569" w:rsidRDefault="00671F27" w:rsidP="00671F27">
      <w:pPr>
        <w:spacing w:line="360" w:lineRule="auto"/>
        <w:jc w:val="both"/>
        <w:rPr>
          <w:rFonts w:asciiTheme="majorBidi" w:hAnsiTheme="majorBidi" w:cstheme="majorBidi"/>
          <w:sz w:val="24"/>
          <w:szCs w:val="24"/>
          <w:lang w:val="en-US"/>
        </w:rPr>
      </w:pPr>
      <w:r w:rsidRPr="00760569">
        <w:rPr>
          <w:rFonts w:asciiTheme="majorBidi" w:hAnsiTheme="majorBidi" w:cstheme="majorBidi"/>
          <w:sz w:val="24"/>
          <w:szCs w:val="24"/>
          <w:lang w:val="en-US"/>
        </w:rPr>
        <w:t>Prinsipketauhidan (</w:t>
      </w:r>
      <w:r w:rsidRPr="00760569">
        <w:rPr>
          <w:rFonts w:asciiTheme="majorBidi" w:hAnsiTheme="majorBidi" w:cstheme="majorBidi"/>
          <w:i/>
          <w:sz w:val="24"/>
          <w:szCs w:val="24"/>
          <w:lang w:val="en-US"/>
        </w:rPr>
        <w:t>unity</w:t>
      </w:r>
      <w:r w:rsidRPr="00760569">
        <w:rPr>
          <w:rFonts w:asciiTheme="majorBidi" w:hAnsiTheme="majorBidi" w:cstheme="majorBidi"/>
          <w:sz w:val="24"/>
          <w:szCs w:val="24"/>
          <w:lang w:val="en-US"/>
        </w:rPr>
        <w:t>) merupakanprinsipdasardalamkehidupanekonomikhususnya di suatuperusahaan.  Hal ini</w:t>
      </w:r>
      <w:r w:rsidRPr="00760569">
        <w:rPr>
          <w:rFonts w:asciiTheme="majorBidi" w:hAnsiTheme="majorBidi" w:cstheme="majorBidi"/>
          <w:sz w:val="24"/>
          <w:szCs w:val="24"/>
        </w:rPr>
        <w:t xml:space="preserve"> dapat dilihat dari sisi kualitas produk, kinerja SDM, dan proses produksi yang senantiasa dijaga. Hanya unsur-unsur </w:t>
      </w:r>
      <w:r w:rsidRPr="00760569">
        <w:rPr>
          <w:rFonts w:asciiTheme="majorBidi" w:hAnsiTheme="majorBidi" w:cstheme="majorBidi"/>
          <w:sz w:val="24"/>
          <w:szCs w:val="24"/>
        </w:rPr>
        <w:lastRenderedPageBreak/>
        <w:t>ke</w:t>
      </w:r>
      <w:r w:rsidRPr="00760569">
        <w:rPr>
          <w:rFonts w:asciiTheme="majorBidi" w:hAnsiTheme="majorBidi" w:cstheme="majorBidi"/>
          <w:sz w:val="24"/>
          <w:szCs w:val="24"/>
          <w:lang w:val="en-US"/>
        </w:rPr>
        <w:t>i</w:t>
      </w:r>
      <w:r w:rsidRPr="00760569">
        <w:rPr>
          <w:rFonts w:asciiTheme="majorBidi" w:hAnsiTheme="majorBidi" w:cstheme="majorBidi"/>
          <w:sz w:val="24"/>
          <w:szCs w:val="24"/>
        </w:rPr>
        <w:t>slaman pada perusahaan belum dilakukan, seperti melakukan kegiatan berdoa bersama sebelum bekerja. Akan tetapi perusahaan selalu membuat sebuah komitmen untuk informasi yang diberikan bersifat jujur dan transparan, ini merupakan salah satu unsur bahwasanya perusahaan memiliki kesadaran terhadap nilai-nilai kejujuran yang harus ditanamkan perusahaan. Seperti yang dijelaskan dalam Al Quran surah Al Ahzab ayat 70 yang</w:t>
      </w:r>
      <w:r w:rsidRPr="00760569">
        <w:rPr>
          <w:rFonts w:asciiTheme="majorBidi" w:hAnsiTheme="majorBidi" w:cstheme="majorBidi"/>
          <w:i/>
          <w:iCs/>
          <w:sz w:val="24"/>
          <w:szCs w:val="24"/>
          <w:lang w:val="en-US"/>
        </w:rPr>
        <w:t>a</w:t>
      </w:r>
      <w:r w:rsidRPr="00760569">
        <w:rPr>
          <w:rFonts w:asciiTheme="majorBidi" w:hAnsiTheme="majorBidi" w:cstheme="majorBidi"/>
          <w:i/>
          <w:iCs/>
          <w:sz w:val="24"/>
          <w:szCs w:val="24"/>
        </w:rPr>
        <w:t>rtinya</w:t>
      </w:r>
      <w:r w:rsidRPr="00760569">
        <w:rPr>
          <w:rFonts w:asciiTheme="majorBidi" w:hAnsiTheme="majorBidi" w:cstheme="majorBidi"/>
          <w:i/>
          <w:iCs/>
          <w:sz w:val="24"/>
          <w:szCs w:val="24"/>
          <w:lang w:val="en-US"/>
        </w:rPr>
        <w:t xml:space="preserve">: </w:t>
      </w:r>
      <w:r w:rsidRPr="00760569">
        <w:rPr>
          <w:rFonts w:asciiTheme="majorBidi" w:hAnsiTheme="majorBidi" w:cstheme="majorBidi"/>
          <w:i/>
          <w:iCs/>
          <w:sz w:val="24"/>
          <w:szCs w:val="24"/>
        </w:rPr>
        <w:t>“Hai orang-orang yang beriman, bertaqwalah kalian kepada Allah dan katakanlah perkataan yang benar”.</w:t>
      </w:r>
    </w:p>
    <w:p w:rsidR="00671F27" w:rsidRPr="00760569" w:rsidRDefault="00671F27" w:rsidP="00671F27">
      <w:pPr>
        <w:spacing w:line="360" w:lineRule="auto"/>
        <w:jc w:val="both"/>
        <w:rPr>
          <w:rFonts w:asciiTheme="majorBidi" w:hAnsiTheme="majorBidi" w:cstheme="majorBidi"/>
          <w:b/>
          <w:bCs/>
          <w:sz w:val="24"/>
          <w:szCs w:val="24"/>
        </w:rPr>
      </w:pPr>
      <w:r w:rsidRPr="00760569">
        <w:rPr>
          <w:rFonts w:asciiTheme="majorBidi" w:hAnsiTheme="majorBidi" w:cstheme="majorBidi"/>
          <w:sz w:val="24"/>
          <w:szCs w:val="24"/>
          <w:lang w:val="en-US"/>
        </w:rPr>
        <w:t>P</w:t>
      </w:r>
      <w:r w:rsidRPr="00760569">
        <w:rPr>
          <w:rFonts w:asciiTheme="majorBidi" w:hAnsiTheme="majorBidi" w:cstheme="majorBidi"/>
          <w:sz w:val="24"/>
          <w:szCs w:val="24"/>
        </w:rPr>
        <w:t xml:space="preserve">ada sistem perusahaan </w:t>
      </w:r>
      <w:r w:rsidRPr="00760569">
        <w:rPr>
          <w:rFonts w:asciiTheme="majorBidi" w:hAnsiTheme="majorBidi" w:cstheme="majorBidi"/>
          <w:sz w:val="24"/>
          <w:szCs w:val="24"/>
          <w:lang w:val="en-US"/>
        </w:rPr>
        <w:t xml:space="preserve">juga </w:t>
      </w:r>
      <w:r w:rsidRPr="00760569">
        <w:rPr>
          <w:rFonts w:asciiTheme="majorBidi" w:hAnsiTheme="majorBidi" w:cstheme="majorBidi"/>
          <w:sz w:val="24"/>
          <w:szCs w:val="24"/>
        </w:rPr>
        <w:t xml:space="preserve">dapat dinilai dari kualitas produksi dan distribusi yang dilakukan. Kualitas produksi dan distribusi yang baik bertujuan untuk memberikan produk terbaik bagi konsumen serta melayani kebutuhan konsumen. Salah satu distribusi yang dilakukan oleh perusahaan properti ini difokuskan bagi kalangan kelas rendah yang memiliki pendapatan rendah, akan tetapi tidak memungkinkan kalangan lain seperti wirausahawan juga membeli perumahan ini. </w:t>
      </w:r>
    </w:p>
    <w:p w:rsidR="00671F27" w:rsidRPr="00760569" w:rsidRDefault="00671F27" w:rsidP="00671F27">
      <w:pPr>
        <w:spacing w:line="360" w:lineRule="auto"/>
        <w:jc w:val="both"/>
        <w:rPr>
          <w:rFonts w:asciiTheme="majorBidi" w:hAnsiTheme="majorBidi" w:cstheme="majorBidi"/>
          <w:b/>
          <w:bCs/>
          <w:sz w:val="24"/>
          <w:szCs w:val="24"/>
        </w:rPr>
      </w:pPr>
      <w:r w:rsidRPr="00760569">
        <w:rPr>
          <w:rFonts w:asciiTheme="majorBidi" w:hAnsiTheme="majorBidi" w:cstheme="majorBidi"/>
          <w:sz w:val="24"/>
          <w:szCs w:val="24"/>
        </w:rPr>
        <w:t xml:space="preserve">Konsep </w:t>
      </w:r>
      <w:r w:rsidRPr="00760569">
        <w:rPr>
          <w:rFonts w:asciiTheme="majorBidi" w:hAnsiTheme="majorBidi" w:cstheme="majorBidi"/>
          <w:sz w:val="24"/>
          <w:szCs w:val="24"/>
          <w:lang w:val="en-US"/>
        </w:rPr>
        <w:t>selanjutnya yang harus diterapkan adalah konsep k</w:t>
      </w:r>
      <w:r w:rsidRPr="00760569">
        <w:rPr>
          <w:rFonts w:asciiTheme="majorBidi" w:hAnsiTheme="majorBidi" w:cstheme="majorBidi"/>
          <w:sz w:val="24"/>
          <w:szCs w:val="24"/>
        </w:rPr>
        <w:t>eadilan (</w:t>
      </w:r>
      <w:r w:rsidRPr="00760569">
        <w:rPr>
          <w:rFonts w:asciiTheme="majorBidi" w:hAnsiTheme="majorBidi" w:cstheme="majorBidi"/>
          <w:i/>
          <w:iCs/>
          <w:sz w:val="24"/>
          <w:szCs w:val="24"/>
        </w:rPr>
        <w:t>Justice</w:t>
      </w:r>
      <w:r w:rsidRPr="00760569">
        <w:rPr>
          <w:rFonts w:asciiTheme="majorBidi" w:hAnsiTheme="majorBidi" w:cstheme="majorBidi"/>
          <w:sz w:val="24"/>
          <w:szCs w:val="24"/>
        </w:rPr>
        <w:t>)</w:t>
      </w:r>
      <w:r w:rsidRPr="00760569">
        <w:rPr>
          <w:rFonts w:asciiTheme="majorBidi" w:hAnsiTheme="majorBidi" w:cstheme="majorBidi"/>
          <w:sz w:val="24"/>
          <w:szCs w:val="24"/>
          <w:lang w:val="en-US"/>
        </w:rPr>
        <w:t xml:space="preserve">. </w:t>
      </w:r>
      <w:r w:rsidRPr="00760569">
        <w:rPr>
          <w:rFonts w:asciiTheme="majorBidi" w:hAnsiTheme="majorBidi" w:cstheme="majorBidi"/>
          <w:sz w:val="24"/>
          <w:szCs w:val="24"/>
        </w:rPr>
        <w:t xml:space="preserve">Dalam hal ini terwujud ketika perusahaan memberikan produk yang terbaik bagi konsumen maka konsumen juga akan </w:t>
      </w:r>
      <w:r w:rsidRPr="00760569">
        <w:rPr>
          <w:rFonts w:asciiTheme="majorBidi" w:hAnsiTheme="majorBidi" w:cstheme="majorBidi"/>
          <w:sz w:val="24"/>
          <w:szCs w:val="24"/>
        </w:rPr>
        <w:lastRenderedPageBreak/>
        <w:t xml:space="preserve">memberikan loyalitas terbaik bagi perusahaan. Dan juga bagi karyawan yang bekerja diberikan sesuai dengan beban kerja yang diterima sesuai </w:t>
      </w:r>
      <w:r w:rsidRPr="00760569">
        <w:rPr>
          <w:rFonts w:asciiTheme="majorBidi" w:hAnsiTheme="majorBidi" w:cstheme="majorBidi"/>
          <w:i/>
          <w:iCs/>
          <w:sz w:val="24"/>
          <w:szCs w:val="24"/>
        </w:rPr>
        <w:t>job desc</w:t>
      </w:r>
      <w:r w:rsidRPr="00760569">
        <w:rPr>
          <w:rFonts w:asciiTheme="majorBidi" w:hAnsiTheme="majorBidi" w:cstheme="majorBidi"/>
          <w:sz w:val="24"/>
          <w:szCs w:val="24"/>
        </w:rPr>
        <w:t xml:space="preserve"> yang ditulis oleh perusahaan. Sama halnya penting juga </w:t>
      </w:r>
      <w:r w:rsidRPr="00760569">
        <w:rPr>
          <w:rFonts w:asciiTheme="majorBidi" w:hAnsiTheme="majorBidi" w:cstheme="majorBidi"/>
          <w:sz w:val="24"/>
          <w:szCs w:val="24"/>
          <w:lang w:val="en-US"/>
        </w:rPr>
        <w:t>p</w:t>
      </w:r>
      <w:r w:rsidRPr="00760569">
        <w:rPr>
          <w:rFonts w:asciiTheme="majorBidi" w:hAnsiTheme="majorBidi" w:cstheme="majorBidi"/>
          <w:sz w:val="24"/>
          <w:szCs w:val="24"/>
        </w:rPr>
        <w:t>enerapan Etika Kehendak Bebas (</w:t>
      </w:r>
      <w:r w:rsidRPr="00760569">
        <w:rPr>
          <w:rFonts w:asciiTheme="majorBidi" w:hAnsiTheme="majorBidi" w:cstheme="majorBidi"/>
          <w:i/>
          <w:iCs/>
          <w:sz w:val="24"/>
          <w:szCs w:val="24"/>
        </w:rPr>
        <w:t>Equilibrium</w:t>
      </w:r>
      <w:r w:rsidRPr="00760569">
        <w:rPr>
          <w:rFonts w:asciiTheme="majorBidi" w:hAnsiTheme="majorBidi" w:cstheme="majorBidi"/>
          <w:sz w:val="24"/>
          <w:szCs w:val="24"/>
        </w:rPr>
        <w:t>)</w:t>
      </w:r>
      <w:r w:rsidRPr="00760569">
        <w:rPr>
          <w:rFonts w:asciiTheme="majorBidi" w:hAnsiTheme="majorBidi" w:cstheme="majorBidi"/>
          <w:b/>
          <w:bCs/>
          <w:sz w:val="24"/>
          <w:szCs w:val="24"/>
          <w:lang w:val="en-US"/>
        </w:rPr>
        <w:t xml:space="preserve">. </w:t>
      </w:r>
      <w:r w:rsidRPr="00760569">
        <w:rPr>
          <w:rFonts w:asciiTheme="majorBidi" w:hAnsiTheme="majorBidi" w:cstheme="majorBidi"/>
          <w:bCs/>
          <w:sz w:val="24"/>
          <w:szCs w:val="24"/>
          <w:lang w:val="en-US"/>
        </w:rPr>
        <w:t>Ini</w:t>
      </w:r>
      <w:r w:rsidRPr="00760569">
        <w:rPr>
          <w:rFonts w:asciiTheme="majorBidi" w:hAnsiTheme="majorBidi" w:cstheme="majorBidi"/>
          <w:sz w:val="24"/>
          <w:szCs w:val="24"/>
          <w:lang w:val="en-US"/>
        </w:rPr>
        <w:t>d</w:t>
      </w:r>
      <w:r w:rsidRPr="00760569">
        <w:rPr>
          <w:rFonts w:asciiTheme="majorBidi" w:hAnsiTheme="majorBidi" w:cstheme="majorBidi"/>
          <w:sz w:val="24"/>
          <w:szCs w:val="24"/>
        </w:rPr>
        <w:t>apat dilihat dari kualitas bahan baku yang dipilih oleh perusahaan merupakan bahan baku berkualitas baik. Salah satu hal dalam kehendak bebas adalah dengan melakukan persaingan secara sehat (</w:t>
      </w:r>
      <w:r w:rsidRPr="00760569">
        <w:rPr>
          <w:rFonts w:asciiTheme="majorBidi" w:hAnsiTheme="majorBidi" w:cstheme="majorBidi"/>
          <w:i/>
          <w:iCs/>
          <w:sz w:val="24"/>
          <w:szCs w:val="24"/>
        </w:rPr>
        <w:t>fair</w:t>
      </w:r>
      <w:r w:rsidRPr="00760569">
        <w:rPr>
          <w:rFonts w:asciiTheme="majorBidi" w:hAnsiTheme="majorBidi" w:cstheme="majorBidi"/>
          <w:sz w:val="24"/>
          <w:szCs w:val="24"/>
        </w:rPr>
        <w:t xml:space="preserve">), jadi banyaknya muncul developer (pengembang), tidak berarti muncul persaingan yang tidak sehat, malah sebaliknya, selama mengikuti ketentuan peemrintah dalam melakukan pembangunan perumahan. </w:t>
      </w:r>
    </w:p>
    <w:p w:rsidR="00671F27" w:rsidRPr="00760569" w:rsidRDefault="00671F27" w:rsidP="00671F27">
      <w:pPr>
        <w:spacing w:line="360" w:lineRule="auto"/>
        <w:jc w:val="both"/>
        <w:rPr>
          <w:rFonts w:asciiTheme="majorBidi" w:hAnsiTheme="majorBidi" w:cstheme="majorBidi"/>
          <w:i/>
          <w:iCs/>
        </w:rPr>
      </w:pPr>
      <w:r w:rsidRPr="00760569">
        <w:rPr>
          <w:rFonts w:asciiTheme="majorBidi" w:hAnsiTheme="majorBidi" w:cstheme="majorBidi"/>
          <w:sz w:val="24"/>
          <w:szCs w:val="24"/>
        </w:rPr>
        <w:t>Yang tak kalah penting</w:t>
      </w:r>
      <w:r w:rsidRPr="00760569">
        <w:rPr>
          <w:rFonts w:asciiTheme="majorBidi" w:hAnsiTheme="majorBidi" w:cstheme="majorBidi"/>
          <w:sz w:val="24"/>
          <w:szCs w:val="24"/>
          <w:lang w:val="en-US"/>
        </w:rPr>
        <w:t xml:space="preserve"> </w:t>
      </w:r>
      <w:r w:rsidRPr="00760569">
        <w:rPr>
          <w:rFonts w:asciiTheme="majorBidi" w:hAnsiTheme="majorBidi" w:cstheme="majorBidi"/>
          <w:sz w:val="24"/>
          <w:szCs w:val="24"/>
        </w:rPr>
        <w:t>dalam</w:t>
      </w:r>
      <w:r w:rsidRPr="00760569">
        <w:rPr>
          <w:rFonts w:asciiTheme="majorBidi" w:hAnsiTheme="majorBidi" w:cstheme="majorBidi"/>
          <w:sz w:val="24"/>
          <w:szCs w:val="24"/>
          <w:lang w:val="en-US"/>
        </w:rPr>
        <w:t xml:space="preserve"> </w:t>
      </w:r>
      <w:r w:rsidRPr="00760569">
        <w:rPr>
          <w:rFonts w:asciiTheme="majorBidi" w:hAnsiTheme="majorBidi" w:cstheme="majorBidi"/>
          <w:sz w:val="24"/>
          <w:szCs w:val="24"/>
        </w:rPr>
        <w:t>menjalan</w:t>
      </w:r>
      <w:r w:rsidRPr="00760569">
        <w:rPr>
          <w:rFonts w:asciiTheme="majorBidi" w:hAnsiTheme="majorBidi" w:cstheme="majorBidi"/>
          <w:sz w:val="24"/>
          <w:szCs w:val="24"/>
          <w:lang w:val="en-US"/>
        </w:rPr>
        <w:t xml:space="preserve"> </w:t>
      </w:r>
      <w:r w:rsidRPr="00760569">
        <w:rPr>
          <w:rFonts w:asciiTheme="majorBidi" w:hAnsiTheme="majorBidi" w:cstheme="majorBidi"/>
          <w:sz w:val="24"/>
          <w:szCs w:val="24"/>
        </w:rPr>
        <w:t>etika</w:t>
      </w:r>
      <w:r w:rsidRPr="00760569">
        <w:rPr>
          <w:rFonts w:asciiTheme="majorBidi" w:hAnsiTheme="majorBidi" w:cstheme="majorBidi"/>
          <w:sz w:val="24"/>
          <w:szCs w:val="24"/>
          <w:lang w:val="en-US"/>
        </w:rPr>
        <w:t xml:space="preserve"> </w:t>
      </w:r>
      <w:r w:rsidRPr="00760569">
        <w:rPr>
          <w:rFonts w:asciiTheme="majorBidi" w:hAnsiTheme="majorBidi" w:cstheme="majorBidi"/>
          <w:sz w:val="24"/>
          <w:szCs w:val="24"/>
        </w:rPr>
        <w:t>bisnis</w:t>
      </w:r>
      <w:r w:rsidRPr="00760569">
        <w:rPr>
          <w:rFonts w:asciiTheme="majorBidi" w:hAnsiTheme="majorBidi" w:cstheme="majorBidi"/>
          <w:sz w:val="24"/>
          <w:szCs w:val="24"/>
          <w:lang w:val="en-US"/>
        </w:rPr>
        <w:t xml:space="preserve"> </w:t>
      </w:r>
      <w:r w:rsidRPr="00760569">
        <w:rPr>
          <w:rFonts w:asciiTheme="majorBidi" w:hAnsiTheme="majorBidi" w:cstheme="majorBidi"/>
          <w:sz w:val="24"/>
          <w:szCs w:val="24"/>
        </w:rPr>
        <w:t>dalam</w:t>
      </w:r>
      <w:r w:rsidRPr="00760569">
        <w:rPr>
          <w:rFonts w:asciiTheme="majorBidi" w:hAnsiTheme="majorBidi" w:cstheme="majorBidi"/>
          <w:sz w:val="24"/>
          <w:szCs w:val="24"/>
          <w:lang w:val="en-US"/>
        </w:rPr>
        <w:t xml:space="preserve"> </w:t>
      </w:r>
      <w:r w:rsidRPr="00760569">
        <w:rPr>
          <w:rFonts w:asciiTheme="majorBidi" w:hAnsiTheme="majorBidi" w:cstheme="majorBidi"/>
          <w:sz w:val="24"/>
          <w:szCs w:val="24"/>
        </w:rPr>
        <w:t>mengembangkan</w:t>
      </w:r>
      <w:r w:rsidRPr="00760569">
        <w:rPr>
          <w:rFonts w:asciiTheme="majorBidi" w:hAnsiTheme="majorBidi" w:cstheme="majorBidi"/>
          <w:sz w:val="24"/>
          <w:szCs w:val="24"/>
          <w:lang w:val="en-US"/>
        </w:rPr>
        <w:t xml:space="preserve"> </w:t>
      </w:r>
      <w:r w:rsidRPr="00760569">
        <w:rPr>
          <w:rFonts w:asciiTheme="majorBidi" w:hAnsiTheme="majorBidi" w:cstheme="majorBidi"/>
          <w:sz w:val="24"/>
          <w:szCs w:val="24"/>
        </w:rPr>
        <w:t>usaha property dalam</w:t>
      </w:r>
      <w:r w:rsidRPr="00760569">
        <w:rPr>
          <w:rFonts w:asciiTheme="majorBidi" w:hAnsiTheme="majorBidi" w:cstheme="majorBidi"/>
          <w:sz w:val="24"/>
          <w:szCs w:val="24"/>
          <w:lang w:val="en-US"/>
        </w:rPr>
        <w:t xml:space="preserve"> </w:t>
      </w:r>
      <w:r w:rsidRPr="00760569">
        <w:rPr>
          <w:rFonts w:asciiTheme="majorBidi" w:hAnsiTheme="majorBidi" w:cstheme="majorBidi"/>
          <w:sz w:val="24"/>
          <w:szCs w:val="24"/>
        </w:rPr>
        <w:t>adanya</w:t>
      </w:r>
      <w:r w:rsidRPr="00760569">
        <w:rPr>
          <w:rFonts w:asciiTheme="majorBidi" w:hAnsiTheme="majorBidi" w:cstheme="majorBidi"/>
          <w:sz w:val="24"/>
          <w:szCs w:val="24"/>
          <w:lang w:val="en-US"/>
        </w:rPr>
        <w:t xml:space="preserve"> </w:t>
      </w:r>
      <w:r w:rsidRPr="00760569">
        <w:rPr>
          <w:rFonts w:asciiTheme="majorBidi" w:hAnsiTheme="majorBidi" w:cstheme="majorBidi"/>
          <w:sz w:val="24"/>
          <w:szCs w:val="24"/>
        </w:rPr>
        <w:t>Tanggung Jawab (</w:t>
      </w:r>
      <w:r w:rsidRPr="00760569">
        <w:rPr>
          <w:rFonts w:asciiTheme="majorBidi" w:hAnsiTheme="majorBidi" w:cstheme="majorBidi"/>
          <w:i/>
          <w:iCs/>
          <w:sz w:val="24"/>
          <w:szCs w:val="24"/>
        </w:rPr>
        <w:t>Responsibillity</w:t>
      </w:r>
      <w:r w:rsidRPr="00760569">
        <w:rPr>
          <w:rFonts w:asciiTheme="majorBidi" w:hAnsiTheme="majorBidi" w:cstheme="majorBidi"/>
          <w:sz w:val="24"/>
          <w:szCs w:val="24"/>
        </w:rPr>
        <w:t>)</w:t>
      </w:r>
      <w:r w:rsidRPr="00760569">
        <w:rPr>
          <w:rFonts w:asciiTheme="majorBidi" w:hAnsiTheme="majorBidi" w:cstheme="majorBidi"/>
          <w:sz w:val="24"/>
          <w:szCs w:val="24"/>
          <w:lang w:val="en-US"/>
        </w:rPr>
        <w:t xml:space="preserve"> </w:t>
      </w:r>
      <w:r w:rsidRPr="00760569">
        <w:rPr>
          <w:rFonts w:asciiTheme="majorBidi" w:hAnsiTheme="majorBidi" w:cstheme="majorBidi"/>
          <w:sz w:val="24"/>
          <w:szCs w:val="24"/>
        </w:rPr>
        <w:t>dan</w:t>
      </w:r>
      <w:r w:rsidRPr="00760569">
        <w:rPr>
          <w:rFonts w:asciiTheme="majorBidi" w:hAnsiTheme="majorBidi" w:cstheme="majorBidi"/>
          <w:sz w:val="24"/>
          <w:szCs w:val="24"/>
          <w:lang w:val="en-US"/>
        </w:rPr>
        <w:t xml:space="preserve"> </w:t>
      </w:r>
      <w:r w:rsidRPr="00760569">
        <w:rPr>
          <w:rFonts w:asciiTheme="majorBidi" w:hAnsiTheme="majorBidi" w:cstheme="majorBidi"/>
          <w:sz w:val="24"/>
          <w:szCs w:val="24"/>
        </w:rPr>
        <w:t>kebajikan (</w:t>
      </w:r>
      <w:r w:rsidRPr="00760569">
        <w:rPr>
          <w:rFonts w:asciiTheme="majorBidi" w:hAnsiTheme="majorBidi" w:cstheme="majorBidi"/>
          <w:i/>
          <w:sz w:val="24"/>
          <w:szCs w:val="24"/>
        </w:rPr>
        <w:t>Ihsan</w:t>
      </w:r>
      <w:r w:rsidRPr="00760569">
        <w:rPr>
          <w:rFonts w:asciiTheme="majorBidi" w:hAnsiTheme="majorBidi" w:cstheme="majorBidi"/>
          <w:sz w:val="24"/>
          <w:szCs w:val="24"/>
        </w:rPr>
        <w:t>)</w:t>
      </w:r>
      <w:r w:rsidRPr="00760569">
        <w:rPr>
          <w:rFonts w:asciiTheme="majorBidi" w:hAnsiTheme="majorBidi" w:cstheme="majorBidi"/>
          <w:b/>
          <w:bCs/>
          <w:sz w:val="24"/>
          <w:szCs w:val="24"/>
        </w:rPr>
        <w:t>.</w:t>
      </w:r>
      <w:r w:rsidRPr="00760569">
        <w:rPr>
          <w:rFonts w:asciiTheme="majorBidi" w:hAnsiTheme="majorBidi" w:cstheme="majorBidi"/>
          <w:b/>
          <w:bCs/>
          <w:sz w:val="24"/>
          <w:szCs w:val="24"/>
          <w:lang w:val="en-US"/>
        </w:rPr>
        <w:t xml:space="preserve"> </w:t>
      </w:r>
      <w:r w:rsidRPr="00760569">
        <w:rPr>
          <w:rFonts w:asciiTheme="majorBidi" w:hAnsiTheme="majorBidi" w:cstheme="majorBidi"/>
          <w:bCs/>
          <w:sz w:val="24"/>
          <w:szCs w:val="24"/>
        </w:rPr>
        <w:t>Dalam</w:t>
      </w:r>
      <w:r w:rsidRPr="00760569">
        <w:rPr>
          <w:rFonts w:asciiTheme="majorBidi" w:hAnsiTheme="majorBidi" w:cstheme="majorBidi"/>
          <w:bCs/>
          <w:sz w:val="24"/>
          <w:szCs w:val="24"/>
          <w:lang w:val="en-US"/>
        </w:rPr>
        <w:t xml:space="preserve"> </w:t>
      </w:r>
      <w:r w:rsidRPr="00760569">
        <w:rPr>
          <w:rFonts w:asciiTheme="majorBidi" w:hAnsiTheme="majorBidi" w:cstheme="majorBidi"/>
          <w:bCs/>
          <w:sz w:val="24"/>
          <w:szCs w:val="24"/>
        </w:rPr>
        <w:t>hal</w:t>
      </w:r>
      <w:r w:rsidRPr="00760569">
        <w:rPr>
          <w:rFonts w:asciiTheme="majorBidi" w:hAnsiTheme="majorBidi" w:cstheme="majorBidi"/>
          <w:bCs/>
          <w:sz w:val="24"/>
          <w:szCs w:val="24"/>
          <w:lang w:val="en-US"/>
        </w:rPr>
        <w:t xml:space="preserve"> </w:t>
      </w:r>
      <w:r w:rsidRPr="00760569">
        <w:rPr>
          <w:rFonts w:asciiTheme="majorBidi" w:hAnsiTheme="majorBidi" w:cstheme="majorBidi"/>
          <w:bCs/>
          <w:sz w:val="24"/>
          <w:szCs w:val="24"/>
        </w:rPr>
        <w:t>ini</w:t>
      </w:r>
      <w:r w:rsidRPr="00760569">
        <w:rPr>
          <w:rFonts w:asciiTheme="majorBidi" w:hAnsiTheme="majorBidi" w:cstheme="majorBidi"/>
          <w:bCs/>
          <w:sz w:val="24"/>
          <w:szCs w:val="24"/>
          <w:lang w:val="en-US"/>
        </w:rPr>
        <w:t xml:space="preserve"> </w:t>
      </w:r>
      <w:r w:rsidRPr="00760569">
        <w:rPr>
          <w:rFonts w:asciiTheme="majorBidi" w:hAnsiTheme="majorBidi" w:cstheme="majorBidi"/>
          <w:bCs/>
          <w:sz w:val="24"/>
          <w:szCs w:val="24"/>
        </w:rPr>
        <w:t>dapat</w:t>
      </w:r>
      <w:r w:rsidRPr="00760569">
        <w:rPr>
          <w:rFonts w:asciiTheme="majorBidi" w:hAnsiTheme="majorBidi" w:cstheme="majorBidi"/>
          <w:bCs/>
          <w:sz w:val="24"/>
          <w:szCs w:val="24"/>
          <w:lang w:val="en-US"/>
        </w:rPr>
        <w:t xml:space="preserve"> </w:t>
      </w:r>
      <w:r w:rsidRPr="00760569">
        <w:rPr>
          <w:rFonts w:asciiTheme="majorBidi" w:hAnsiTheme="majorBidi" w:cstheme="majorBidi"/>
          <w:sz w:val="24"/>
          <w:szCs w:val="24"/>
        </w:rPr>
        <w:t>dilakukan oleh</w:t>
      </w:r>
      <w:r w:rsidRPr="00760569">
        <w:rPr>
          <w:rFonts w:asciiTheme="majorBidi" w:hAnsiTheme="majorBidi" w:cstheme="majorBidi"/>
          <w:sz w:val="24"/>
          <w:szCs w:val="24"/>
          <w:lang w:val="en-US"/>
        </w:rPr>
        <w:t xml:space="preserve"> </w:t>
      </w:r>
      <w:r w:rsidRPr="00760569">
        <w:rPr>
          <w:rFonts w:asciiTheme="majorBidi" w:hAnsiTheme="majorBidi" w:cstheme="majorBidi"/>
          <w:sz w:val="24"/>
          <w:szCs w:val="24"/>
        </w:rPr>
        <w:t>perusahaan dengan cara membuat sertifikasi perusahaan agar berbadan hukum dan juga dianggap legal berdasarkan status perusahaan. Perusahaan yang telah tersertifikasi atau telah berbadan hukum menunju</w:t>
      </w:r>
      <w:r w:rsidRPr="00760569">
        <w:rPr>
          <w:rFonts w:asciiTheme="majorBidi" w:hAnsiTheme="majorBidi" w:cstheme="majorBidi"/>
          <w:sz w:val="24"/>
          <w:szCs w:val="24"/>
          <w:lang w:val="en-US"/>
        </w:rPr>
        <w:t>k</w:t>
      </w:r>
      <w:r w:rsidRPr="00760569">
        <w:rPr>
          <w:rFonts w:asciiTheme="majorBidi" w:hAnsiTheme="majorBidi" w:cstheme="majorBidi"/>
          <w:sz w:val="24"/>
          <w:szCs w:val="24"/>
        </w:rPr>
        <w:t xml:space="preserve">kan bahwa perusahaan tersebut benar-benar serius mendirikan perusahaan sebagai upaya tanggung jawab kepada konsumen. Dan </w:t>
      </w:r>
      <w:r w:rsidRPr="00760569">
        <w:rPr>
          <w:rFonts w:asciiTheme="majorBidi" w:hAnsiTheme="majorBidi" w:cstheme="majorBidi"/>
          <w:sz w:val="24"/>
          <w:szCs w:val="24"/>
        </w:rPr>
        <w:lastRenderedPageBreak/>
        <w:t xml:space="preserve">tanggung jawab yang bisa dilihat juga dari kepedulian sosial pada orang –orang yang memiliki kekurangan secara materil, dengan adanya bantuan santunan anak yatim dan bantuan sosial lainnya. Walaupun tidak seluruhnya baik, karena munculnya beberapa keluhan pada kontruksi bangunan yang telah dibangun. Seperti pada PT kana Barokah Karya, yang mana keluhan mengenai bocornya seng,  dan juga akses jalan yang masih kurang baik. Dan juga ditemukan adanya keterlambatan pembayaran gaji (upah) karyawan pada salah satu perusahaan perumahan subsidi,  ini menjadi hal pokok, sebab tenaga kerja merupakan salah satu poin penting berkembangan sebuah perusahaan, tanpa tenaga kerja, perusahaan akan merasa sulit untuk mengatur dan menyusun program yang ingin di capai. </w:t>
      </w:r>
    </w:p>
    <w:p w:rsidR="00671F27" w:rsidRPr="00760569" w:rsidRDefault="00671F27" w:rsidP="00671F27">
      <w:pPr>
        <w:pStyle w:val="NoSpacing"/>
        <w:spacing w:line="360" w:lineRule="auto"/>
        <w:jc w:val="both"/>
        <w:rPr>
          <w:rFonts w:asciiTheme="majorBidi" w:hAnsiTheme="majorBidi" w:cstheme="majorBidi"/>
          <w:i/>
          <w:iCs/>
          <w:sz w:val="24"/>
          <w:szCs w:val="24"/>
          <w:shd w:val="clear" w:color="auto" w:fill="FFFFFF"/>
        </w:rPr>
      </w:pPr>
      <w:r w:rsidRPr="00760569">
        <w:rPr>
          <w:rFonts w:asciiTheme="majorBidi" w:hAnsiTheme="majorBidi" w:cstheme="majorBidi"/>
          <w:i/>
          <w:iCs/>
          <w:sz w:val="24"/>
          <w:szCs w:val="24"/>
          <w:shd w:val="clear" w:color="auto" w:fill="FFFFFF"/>
        </w:rPr>
        <w:tab/>
      </w:r>
    </w:p>
    <w:p w:rsidR="00671F27" w:rsidRPr="00760569" w:rsidRDefault="00671F27" w:rsidP="00671F27">
      <w:pPr>
        <w:pStyle w:val="NoSpacing"/>
        <w:spacing w:line="360" w:lineRule="auto"/>
        <w:jc w:val="both"/>
        <w:rPr>
          <w:rFonts w:asciiTheme="majorBidi" w:hAnsiTheme="majorBidi" w:cstheme="majorBidi"/>
          <w:sz w:val="24"/>
          <w:szCs w:val="24"/>
        </w:rPr>
      </w:pPr>
      <w:r w:rsidRPr="00760569">
        <w:rPr>
          <w:rFonts w:asciiTheme="majorBidi" w:hAnsiTheme="majorBidi" w:cstheme="majorBidi"/>
          <w:sz w:val="24"/>
          <w:szCs w:val="24"/>
        </w:rPr>
        <w:t xml:space="preserve">Secara umum penelitianmenunjukkan bahwa beberapa perusahaan telah menerapkan etika bisnis Islam melalui kelima aksioma etika bisnis. Penerapan etika tauhid dalam aspek agama pada perusahaan antara lain dapat dilihat dari sisi kualitas produk, kinerja SDM, dan proses produksi serta distribusi yang dilakukan secara lebih berkelanjutan. Hanya saja belum memaksimalkan unsur-unsur keIslaman pada perusahaan yang </w:t>
      </w:r>
      <w:r w:rsidRPr="00760569">
        <w:rPr>
          <w:rFonts w:asciiTheme="majorBidi" w:hAnsiTheme="majorBidi" w:cstheme="majorBidi"/>
          <w:sz w:val="24"/>
          <w:szCs w:val="24"/>
        </w:rPr>
        <w:lastRenderedPageBreak/>
        <w:t>diterapkan seperti adanya kegiatan berdoa bersama dan mewajibkan para pekerja untuk mendahulukan kewajiban yaitu mengutamakan shalat. Penerapan etika keseimbangan pada sistem perusahaan dapat dinilai dari kualitas produksi dan distribusi yang dilakukan. Kualitas produksi dan distribusi yang baik bertujuan untuk memberikan produk terbaik bagi konsumen serta melayani kebutuhan konsumen. Konsep keadilan melalui aspek ekonomi dalam hal ini terwujud ketika perusahaan memberikan produk yang terbaik bagi konsumen maka konsumen juga akan memberikan loyalitas terbaik bagi perusahaan. Penerapan etika kehendak bebas (</w:t>
      </w:r>
      <w:r w:rsidRPr="00760569">
        <w:rPr>
          <w:rFonts w:asciiTheme="majorBidi" w:hAnsiTheme="majorBidi" w:cstheme="majorBidi"/>
          <w:i/>
          <w:iCs/>
          <w:sz w:val="24"/>
          <w:szCs w:val="24"/>
        </w:rPr>
        <w:t>free will</w:t>
      </w:r>
      <w:r w:rsidRPr="00760569">
        <w:rPr>
          <w:rFonts w:asciiTheme="majorBidi" w:hAnsiTheme="majorBidi" w:cstheme="majorBidi"/>
          <w:sz w:val="24"/>
          <w:szCs w:val="24"/>
        </w:rPr>
        <w:t>) sama dalam aspek ekonomi dapat dilihat dari kualitas bahan baku yang dipilih oleh perusahaan merupakan bahan baku berkualitas terbaik sesuai dengan spesifikasi yang diberikan oleh pemerintah pusat. Penerapan etika tanggung jawab melalui aspek hukum ini dilakukan perusahaan dengan membuat akta pendirian perusahaan agar perusahaan memiliki legalitas hukum pada pelaksanaan operasional perusahaan. Perusahaan yang telah telah berbadan hukum menunjukkan bahwa perusahaan tersebut sangat serius dalam mendirikan perusahaan sebagai upaya tanggung jawab kepada konsumen. Penerapan etika kebajikan (</w:t>
      </w:r>
      <w:r w:rsidRPr="00760569">
        <w:rPr>
          <w:rFonts w:asciiTheme="majorBidi" w:hAnsiTheme="majorBidi" w:cstheme="majorBidi"/>
          <w:i/>
          <w:iCs/>
          <w:sz w:val="24"/>
          <w:szCs w:val="24"/>
        </w:rPr>
        <w:t>ihsan</w:t>
      </w:r>
      <w:r w:rsidRPr="00760569">
        <w:rPr>
          <w:rFonts w:asciiTheme="majorBidi" w:hAnsiTheme="majorBidi" w:cstheme="majorBidi"/>
          <w:sz w:val="24"/>
          <w:szCs w:val="24"/>
        </w:rPr>
        <w:t xml:space="preserve">) melalui aspek etika </w:t>
      </w:r>
      <w:r w:rsidRPr="00760569">
        <w:rPr>
          <w:rFonts w:asciiTheme="majorBidi" w:hAnsiTheme="majorBidi" w:cstheme="majorBidi"/>
          <w:sz w:val="24"/>
          <w:szCs w:val="24"/>
        </w:rPr>
        <w:lastRenderedPageBreak/>
        <w:t>bisnis dapat ditelusuri dari keempat etika yang telah diterapkan perusahaan di atas yang menunjukkan bahwa perusahaan telah benar-benar memberikan manfaat bagi berbagai aspek ekonomi.</w:t>
      </w:r>
    </w:p>
    <w:p w:rsidR="00671F27" w:rsidRPr="00760569" w:rsidRDefault="00671F27" w:rsidP="00671F27">
      <w:pPr>
        <w:pStyle w:val="NoSpacing"/>
        <w:spacing w:line="360" w:lineRule="auto"/>
        <w:ind w:left="360"/>
        <w:jc w:val="both"/>
        <w:rPr>
          <w:rFonts w:asciiTheme="majorBidi" w:hAnsiTheme="majorBidi" w:cstheme="majorBidi"/>
          <w:b/>
          <w:bCs/>
          <w:i/>
          <w:iCs/>
          <w:sz w:val="24"/>
          <w:szCs w:val="24"/>
          <w:shd w:val="clear" w:color="auto" w:fill="FFFFFF"/>
        </w:rPr>
      </w:pPr>
    </w:p>
    <w:p w:rsidR="00671F27" w:rsidRPr="0016558B" w:rsidRDefault="00671F27" w:rsidP="00671F27">
      <w:pPr>
        <w:pStyle w:val="ListParagraph"/>
        <w:numPr>
          <w:ilvl w:val="0"/>
          <w:numId w:val="5"/>
        </w:numPr>
        <w:spacing w:line="360" w:lineRule="auto"/>
        <w:ind w:left="426" w:hanging="426"/>
        <w:jc w:val="both"/>
        <w:rPr>
          <w:rFonts w:asciiTheme="majorBidi" w:hAnsiTheme="majorBidi" w:cstheme="majorBidi"/>
          <w:b/>
          <w:bCs/>
          <w:sz w:val="24"/>
          <w:szCs w:val="24"/>
        </w:rPr>
      </w:pPr>
      <w:r w:rsidRPr="0016558B">
        <w:rPr>
          <w:rFonts w:asciiTheme="majorBidi" w:hAnsiTheme="majorBidi" w:cstheme="majorBidi"/>
          <w:b/>
          <w:bCs/>
          <w:sz w:val="24"/>
          <w:szCs w:val="24"/>
        </w:rPr>
        <w:t xml:space="preserve">KESIMPULAN </w:t>
      </w:r>
    </w:p>
    <w:p w:rsidR="00671F27" w:rsidRPr="00760569" w:rsidRDefault="00671F27" w:rsidP="00671F27">
      <w:pPr>
        <w:spacing w:line="360" w:lineRule="auto"/>
        <w:jc w:val="both"/>
        <w:rPr>
          <w:rFonts w:asciiTheme="majorBidi" w:hAnsiTheme="majorBidi" w:cstheme="majorBidi"/>
          <w:sz w:val="24"/>
          <w:szCs w:val="24"/>
          <w:shd w:val="clear" w:color="auto" w:fill="FFFFFF"/>
          <w:lang w:val="en-US"/>
        </w:rPr>
      </w:pPr>
      <w:r w:rsidRPr="00760569">
        <w:rPr>
          <w:rFonts w:asciiTheme="majorBidi" w:hAnsiTheme="majorBidi" w:cstheme="majorBidi"/>
          <w:sz w:val="24"/>
          <w:szCs w:val="24"/>
          <w:shd w:val="clear" w:color="auto" w:fill="FFFFFF"/>
        </w:rPr>
        <w:t xml:space="preserve">Berdasarkan uraian analisis di bab sebelumnya, mengenai implementasi lima aksioma etika bisnis islam yang dilakukan oleh perusahaan perumahan subsidi di kota langsa, dapat ditarik kesimpulan bahwa, PT Avina Group, dan PT Fatih Gravindo Raya, telah mengimplementasikan lima aksioma dengan baik sesuai dengan yang diukur dari empat aspek yaitu hukum, ekonomi, agama dan etika, dalam membangun perumahan subsidi di kota langsa. Adapaun dua perusahaan lainnya belum sepenuhnya melaksanakan lima aksioma etika bisnis islam seperti yang dibuktikan oleh PT Kana  Barokah karya yang masih memiliki kekurangan dalam memproses tingkat keluhan masyarakat dalam kualitas pelayanan, seperti akses jalan komplek yang sampai saat ini belum sepenuhnya dilakukan penimbunan dan juga pada PT Mitra Laut Group yang mengabaikan kewajiban perusahaan terhadap hak pekerja terhadap upah yang telah di perjanjikan dari awal penandatanganan kontrak. Hal tersebut </w:t>
      </w:r>
      <w:r w:rsidRPr="00760569">
        <w:rPr>
          <w:rFonts w:asciiTheme="majorBidi" w:hAnsiTheme="majorBidi" w:cstheme="majorBidi"/>
          <w:sz w:val="24"/>
          <w:szCs w:val="24"/>
          <w:shd w:val="clear" w:color="auto" w:fill="FFFFFF"/>
        </w:rPr>
        <w:lastRenderedPageBreak/>
        <w:t xml:space="preserve">membuktikan dua perusahaan tersebut belum sepenuhnya menjalankan praktik etika bisnis yang diatur oleh nilai-nilai dalam islam. </w:t>
      </w:r>
    </w:p>
    <w:p w:rsidR="00671F27" w:rsidRPr="0016558B" w:rsidRDefault="00671F27" w:rsidP="00671F27">
      <w:pPr>
        <w:pStyle w:val="ListParagraph"/>
        <w:numPr>
          <w:ilvl w:val="0"/>
          <w:numId w:val="5"/>
        </w:numPr>
        <w:spacing w:line="360" w:lineRule="auto"/>
        <w:ind w:left="284" w:hanging="284"/>
        <w:rPr>
          <w:rFonts w:asciiTheme="majorBidi" w:hAnsiTheme="majorBidi" w:cstheme="majorBidi"/>
          <w:b/>
          <w:bCs/>
          <w:sz w:val="24"/>
          <w:szCs w:val="24"/>
          <w:shd w:val="clear" w:color="auto" w:fill="FFFFFF"/>
        </w:rPr>
      </w:pPr>
      <w:r w:rsidRPr="0016558B">
        <w:rPr>
          <w:rFonts w:asciiTheme="majorBidi" w:hAnsiTheme="majorBidi" w:cstheme="majorBidi"/>
          <w:b/>
          <w:bCs/>
          <w:sz w:val="24"/>
          <w:szCs w:val="24"/>
          <w:shd w:val="clear" w:color="auto" w:fill="FFFFFF"/>
        </w:rPr>
        <w:t>REFERENSI</w:t>
      </w:r>
    </w:p>
    <w:p w:rsidR="00671F27" w:rsidRPr="00B540BD" w:rsidRDefault="00671F27" w:rsidP="00671F27">
      <w:pPr>
        <w:pStyle w:val="NoSpacing"/>
        <w:spacing w:after="120"/>
        <w:ind w:left="567" w:hanging="567"/>
        <w:jc w:val="both"/>
        <w:rPr>
          <w:rFonts w:asciiTheme="majorBidi" w:hAnsiTheme="majorBidi" w:cstheme="majorBidi"/>
          <w:sz w:val="24"/>
          <w:szCs w:val="24"/>
          <w:lang w:val="en-US"/>
        </w:rPr>
      </w:pPr>
      <w:r w:rsidRPr="00B540BD">
        <w:rPr>
          <w:rFonts w:asciiTheme="majorBidi" w:hAnsiTheme="majorBidi" w:cstheme="majorBidi"/>
          <w:sz w:val="24"/>
          <w:szCs w:val="24"/>
        </w:rPr>
        <w:t xml:space="preserve">Al-Hafiz Ibnu Hajar Al-Asqalani, </w:t>
      </w:r>
      <w:r w:rsidRPr="00B540BD">
        <w:rPr>
          <w:rFonts w:asciiTheme="majorBidi" w:hAnsiTheme="majorBidi" w:cstheme="majorBidi"/>
          <w:i/>
          <w:iCs/>
          <w:sz w:val="24"/>
          <w:szCs w:val="24"/>
        </w:rPr>
        <w:t>Bulughul Al-Maram Min Adilat Al-Ahkam</w:t>
      </w:r>
      <w:r w:rsidRPr="00B540BD">
        <w:rPr>
          <w:rFonts w:asciiTheme="majorBidi" w:hAnsiTheme="majorBidi" w:cstheme="majorBidi"/>
          <w:sz w:val="24"/>
          <w:szCs w:val="24"/>
        </w:rPr>
        <w:t>, (Surabaya, Indonesia: Ahmad ibn Sya‟diah Cet. 1)</w:t>
      </w:r>
    </w:p>
    <w:p w:rsidR="00671F27" w:rsidRPr="00B540BD" w:rsidRDefault="00671F27" w:rsidP="00671F27">
      <w:pPr>
        <w:pStyle w:val="NoSpacing"/>
        <w:spacing w:after="120"/>
        <w:ind w:left="567" w:hanging="567"/>
        <w:jc w:val="both"/>
        <w:rPr>
          <w:rFonts w:asciiTheme="majorBidi" w:hAnsiTheme="majorBidi" w:cstheme="majorBidi"/>
          <w:sz w:val="24"/>
          <w:szCs w:val="24"/>
          <w:lang w:val="en-US"/>
        </w:rPr>
      </w:pPr>
      <w:r w:rsidRPr="00B540BD">
        <w:rPr>
          <w:rFonts w:asciiTheme="majorBidi" w:hAnsiTheme="majorBidi" w:cstheme="majorBidi"/>
          <w:sz w:val="24"/>
          <w:szCs w:val="24"/>
        </w:rPr>
        <w:t xml:space="preserve">Abd Haris, </w:t>
      </w:r>
      <w:r w:rsidRPr="00B540BD">
        <w:rPr>
          <w:rFonts w:asciiTheme="majorBidi" w:hAnsiTheme="majorBidi" w:cstheme="majorBidi"/>
          <w:i/>
          <w:iCs/>
          <w:sz w:val="24"/>
          <w:szCs w:val="24"/>
        </w:rPr>
        <w:t>Pengantar Etika Islam</w:t>
      </w:r>
      <w:r w:rsidRPr="00B540BD">
        <w:rPr>
          <w:rFonts w:asciiTheme="majorBidi" w:hAnsiTheme="majorBidi" w:cstheme="majorBidi"/>
          <w:sz w:val="24"/>
          <w:szCs w:val="24"/>
        </w:rPr>
        <w:t>. (Sidoarjo: Al-Afkar, 2007)</w:t>
      </w:r>
    </w:p>
    <w:p w:rsidR="00671F27" w:rsidRPr="00B540BD" w:rsidRDefault="00671F27" w:rsidP="00671F27">
      <w:pPr>
        <w:pStyle w:val="NoSpacing"/>
        <w:spacing w:after="120"/>
        <w:ind w:left="567" w:hanging="567"/>
        <w:jc w:val="both"/>
        <w:rPr>
          <w:rFonts w:asciiTheme="majorBidi" w:hAnsiTheme="majorBidi" w:cstheme="majorBidi"/>
          <w:sz w:val="24"/>
          <w:szCs w:val="24"/>
          <w:lang w:val="en-US"/>
        </w:rPr>
      </w:pPr>
      <w:r w:rsidRPr="00B540BD">
        <w:rPr>
          <w:rFonts w:asciiTheme="majorBidi" w:eastAsia="Times New Roman" w:hAnsiTheme="majorBidi" w:cstheme="majorBidi"/>
          <w:sz w:val="24"/>
          <w:szCs w:val="24"/>
          <w:lang w:eastAsia="id-ID"/>
        </w:rPr>
        <w:t xml:space="preserve">Amirullah, Hardjanto, dalam </w:t>
      </w:r>
      <w:r w:rsidRPr="00B540BD">
        <w:rPr>
          <w:rFonts w:asciiTheme="majorBidi" w:eastAsia="Times New Roman" w:hAnsiTheme="majorBidi" w:cstheme="majorBidi"/>
          <w:i/>
          <w:iCs/>
          <w:sz w:val="24"/>
          <w:szCs w:val="24"/>
          <w:lang w:eastAsia="id-ID"/>
        </w:rPr>
        <w:t>Etika Bisnis Islami</w:t>
      </w:r>
      <w:r w:rsidRPr="00B540BD">
        <w:rPr>
          <w:rFonts w:asciiTheme="majorBidi" w:eastAsia="Times New Roman" w:hAnsiTheme="majorBidi" w:cstheme="majorBidi"/>
          <w:sz w:val="24"/>
          <w:szCs w:val="24"/>
          <w:lang w:eastAsia="id-ID"/>
        </w:rPr>
        <w:t xml:space="preserve">, (Semarang: Wali Press, 2009), h. 83, oleh Johan Arifin, S.Ag., M.M. </w:t>
      </w:r>
    </w:p>
    <w:p w:rsidR="00671F27" w:rsidRPr="00B540BD" w:rsidRDefault="00671F27" w:rsidP="00671F27">
      <w:pPr>
        <w:pStyle w:val="NoSpacing"/>
        <w:spacing w:after="120"/>
        <w:ind w:left="567" w:hanging="567"/>
        <w:jc w:val="both"/>
        <w:rPr>
          <w:rFonts w:asciiTheme="majorBidi" w:hAnsiTheme="majorBidi" w:cstheme="majorBidi"/>
          <w:sz w:val="24"/>
          <w:szCs w:val="24"/>
          <w:lang w:val="en-US"/>
        </w:rPr>
      </w:pPr>
      <w:r w:rsidRPr="00B540BD">
        <w:rPr>
          <w:rFonts w:asciiTheme="majorBidi" w:hAnsiTheme="majorBidi" w:cstheme="majorBidi"/>
          <w:sz w:val="24"/>
          <w:szCs w:val="24"/>
        </w:rPr>
        <w:t>Amirullah, Hardjanto,</w:t>
      </w:r>
      <w:r w:rsidRPr="00B540BD">
        <w:rPr>
          <w:rFonts w:asciiTheme="majorBidi" w:hAnsiTheme="majorBidi" w:cstheme="majorBidi"/>
          <w:i/>
          <w:iCs/>
          <w:sz w:val="24"/>
          <w:szCs w:val="24"/>
        </w:rPr>
        <w:t xml:space="preserve"> Pengantar Bisnis, Edisi 1</w:t>
      </w:r>
      <w:r w:rsidRPr="00B540BD">
        <w:rPr>
          <w:rFonts w:asciiTheme="majorBidi" w:hAnsiTheme="majorBidi" w:cstheme="majorBidi"/>
          <w:sz w:val="24"/>
          <w:szCs w:val="24"/>
        </w:rPr>
        <w:t>. (Yogyakarta: Graha Ilmu, 2005)</w:t>
      </w:r>
    </w:p>
    <w:p w:rsidR="00671F27" w:rsidRPr="00B540BD" w:rsidRDefault="00671F27" w:rsidP="00671F27">
      <w:pPr>
        <w:pStyle w:val="NoSpacing"/>
        <w:spacing w:after="120"/>
        <w:ind w:left="567" w:hanging="567"/>
        <w:jc w:val="both"/>
        <w:rPr>
          <w:rFonts w:asciiTheme="majorBidi" w:hAnsiTheme="majorBidi" w:cstheme="majorBidi"/>
          <w:sz w:val="24"/>
          <w:szCs w:val="24"/>
          <w:lang w:val="en-US"/>
        </w:rPr>
      </w:pPr>
      <w:r w:rsidRPr="00B540BD">
        <w:rPr>
          <w:rFonts w:asciiTheme="majorBidi" w:eastAsia="Times New Roman" w:hAnsiTheme="majorBidi" w:cstheme="majorBidi"/>
          <w:sz w:val="24"/>
          <w:szCs w:val="24"/>
          <w:lang w:eastAsia="id-ID"/>
        </w:rPr>
        <w:t xml:space="preserve">B Deporter dan M Hernacki, </w:t>
      </w:r>
      <w:r w:rsidRPr="00B540BD">
        <w:rPr>
          <w:rFonts w:asciiTheme="majorBidi" w:eastAsia="Times New Roman" w:hAnsiTheme="majorBidi" w:cstheme="majorBidi"/>
          <w:i/>
          <w:iCs/>
          <w:sz w:val="24"/>
          <w:szCs w:val="24"/>
          <w:lang w:eastAsia="id-ID"/>
        </w:rPr>
        <w:t>Quantum Bisnis, Membiasakan Berbisnis Secara Etis dan Sehat</w:t>
      </w:r>
      <w:r w:rsidRPr="00B540BD">
        <w:rPr>
          <w:rFonts w:asciiTheme="majorBidi" w:eastAsia="Times New Roman" w:hAnsiTheme="majorBidi" w:cstheme="majorBidi"/>
          <w:sz w:val="24"/>
          <w:szCs w:val="24"/>
          <w:lang w:eastAsia="id-ID"/>
        </w:rPr>
        <w:t xml:space="preserve">, Terjemahan (Bandung, 2000). </w:t>
      </w:r>
    </w:p>
    <w:p w:rsidR="00671F27" w:rsidRPr="00B540BD" w:rsidRDefault="00671F27" w:rsidP="00671F27">
      <w:pPr>
        <w:pStyle w:val="NoSpacing"/>
        <w:spacing w:after="120"/>
        <w:ind w:left="567" w:hanging="567"/>
        <w:jc w:val="both"/>
        <w:rPr>
          <w:rFonts w:asciiTheme="majorBidi" w:hAnsiTheme="majorBidi" w:cstheme="majorBidi"/>
          <w:sz w:val="24"/>
          <w:szCs w:val="24"/>
          <w:lang w:val="en-US"/>
        </w:rPr>
      </w:pPr>
      <w:r w:rsidRPr="00B540BD">
        <w:rPr>
          <w:rFonts w:asciiTheme="majorBidi" w:hAnsiTheme="majorBidi" w:cstheme="majorBidi"/>
          <w:sz w:val="24"/>
          <w:szCs w:val="24"/>
        </w:rPr>
        <w:t xml:space="preserve">Buchari </w:t>
      </w:r>
      <w:r w:rsidRPr="00B540BD">
        <w:rPr>
          <w:rFonts w:asciiTheme="majorBidi" w:eastAsia="Times New Roman" w:hAnsiTheme="majorBidi" w:cstheme="majorBidi"/>
          <w:sz w:val="24"/>
          <w:szCs w:val="24"/>
          <w:lang w:eastAsia="id-ID"/>
        </w:rPr>
        <w:t xml:space="preserve">Alma, </w:t>
      </w:r>
      <w:r w:rsidRPr="00B540BD">
        <w:rPr>
          <w:rFonts w:asciiTheme="majorBidi" w:eastAsia="Times New Roman" w:hAnsiTheme="majorBidi" w:cstheme="majorBidi"/>
          <w:i/>
          <w:iCs/>
          <w:sz w:val="24"/>
          <w:szCs w:val="24"/>
          <w:lang w:eastAsia="id-ID"/>
        </w:rPr>
        <w:t>Pengantar Bisnis</w:t>
      </w:r>
      <w:r w:rsidRPr="00B540BD">
        <w:rPr>
          <w:rFonts w:asciiTheme="majorBidi" w:eastAsia="Times New Roman" w:hAnsiTheme="majorBidi" w:cstheme="majorBidi"/>
          <w:sz w:val="24"/>
          <w:szCs w:val="24"/>
          <w:lang w:eastAsia="id-ID"/>
        </w:rPr>
        <w:t>, (Bandung: CVAlfabeta, 1997)</w:t>
      </w:r>
    </w:p>
    <w:p w:rsidR="00671F27" w:rsidRPr="00B540BD" w:rsidRDefault="00671F27" w:rsidP="00671F27">
      <w:pPr>
        <w:pStyle w:val="NoSpacing"/>
        <w:spacing w:after="120"/>
        <w:ind w:left="567" w:hanging="567"/>
        <w:jc w:val="both"/>
        <w:rPr>
          <w:rFonts w:asciiTheme="majorBidi" w:hAnsiTheme="majorBidi" w:cstheme="majorBidi"/>
          <w:sz w:val="24"/>
          <w:szCs w:val="24"/>
          <w:lang w:val="en-US"/>
        </w:rPr>
      </w:pPr>
      <w:r w:rsidRPr="00B540BD">
        <w:rPr>
          <w:rFonts w:asciiTheme="majorBidi" w:eastAsia="Times New Roman" w:hAnsiTheme="majorBidi" w:cstheme="majorBidi"/>
          <w:sz w:val="24"/>
          <w:szCs w:val="24"/>
          <w:lang w:eastAsia="id-ID"/>
        </w:rPr>
        <w:t xml:space="preserve">Buchari Alma, </w:t>
      </w:r>
      <w:r w:rsidRPr="00B540BD">
        <w:rPr>
          <w:rFonts w:asciiTheme="majorBidi" w:eastAsia="Times New Roman" w:hAnsiTheme="majorBidi" w:cstheme="majorBidi"/>
          <w:i/>
          <w:iCs/>
          <w:sz w:val="24"/>
          <w:szCs w:val="24"/>
          <w:lang w:eastAsia="id-ID"/>
        </w:rPr>
        <w:t>Pengantar Bisnis</w:t>
      </w:r>
      <w:r w:rsidRPr="00B540BD">
        <w:rPr>
          <w:rFonts w:asciiTheme="majorBidi" w:eastAsia="Times New Roman" w:hAnsiTheme="majorBidi" w:cstheme="majorBidi"/>
          <w:sz w:val="24"/>
          <w:szCs w:val="24"/>
          <w:lang w:eastAsia="id-ID"/>
        </w:rPr>
        <w:t>, (Bandung : Alvabeta, 2009)</w:t>
      </w:r>
    </w:p>
    <w:p w:rsidR="00671F27" w:rsidRPr="00B540BD" w:rsidRDefault="00671F27" w:rsidP="00671F27">
      <w:pPr>
        <w:pStyle w:val="NoSpacing"/>
        <w:spacing w:after="120"/>
        <w:ind w:left="567" w:hanging="567"/>
        <w:jc w:val="both"/>
        <w:rPr>
          <w:rFonts w:asciiTheme="majorBidi" w:hAnsiTheme="majorBidi" w:cstheme="majorBidi"/>
          <w:sz w:val="24"/>
          <w:szCs w:val="24"/>
          <w:lang w:val="en-US"/>
        </w:rPr>
      </w:pPr>
      <w:r w:rsidRPr="00B540BD">
        <w:rPr>
          <w:rFonts w:asciiTheme="majorBidi" w:hAnsiTheme="majorBidi" w:cstheme="majorBidi"/>
          <w:sz w:val="24"/>
          <w:szCs w:val="24"/>
        </w:rPr>
        <w:t xml:space="preserve">Boone, Louis E, Kurtz, David L, </w:t>
      </w:r>
      <w:r w:rsidRPr="00B540BD">
        <w:rPr>
          <w:rFonts w:asciiTheme="majorBidi" w:hAnsiTheme="majorBidi" w:cstheme="majorBidi"/>
          <w:i/>
          <w:iCs/>
          <w:sz w:val="24"/>
          <w:szCs w:val="24"/>
        </w:rPr>
        <w:t>Pengantar Bisnis Edisi Revisi. Jilid Dua</w:t>
      </w:r>
      <w:r w:rsidRPr="00B540BD">
        <w:rPr>
          <w:rFonts w:asciiTheme="majorBidi" w:hAnsiTheme="majorBidi" w:cstheme="majorBidi"/>
          <w:sz w:val="24"/>
          <w:szCs w:val="24"/>
        </w:rPr>
        <w:t xml:space="preserve"> (Jakarta : Penerbit Erlangga,2007)</w:t>
      </w:r>
    </w:p>
    <w:p w:rsidR="00671F27" w:rsidRPr="00B540BD" w:rsidRDefault="00671F27" w:rsidP="00671F27">
      <w:pPr>
        <w:pStyle w:val="NoSpacing"/>
        <w:spacing w:after="120"/>
        <w:ind w:left="567" w:hanging="567"/>
        <w:jc w:val="both"/>
        <w:rPr>
          <w:rFonts w:asciiTheme="majorBidi" w:hAnsiTheme="majorBidi" w:cstheme="majorBidi"/>
          <w:sz w:val="24"/>
          <w:szCs w:val="24"/>
          <w:lang w:val="en-US"/>
        </w:rPr>
      </w:pPr>
      <w:r w:rsidRPr="00B540BD">
        <w:rPr>
          <w:rFonts w:asciiTheme="majorBidi" w:hAnsiTheme="majorBidi" w:cstheme="majorBidi"/>
          <w:sz w:val="24"/>
          <w:szCs w:val="24"/>
        </w:rPr>
        <w:t xml:space="preserve">Dawam Rahadjo, </w:t>
      </w:r>
      <w:r w:rsidRPr="00B540BD">
        <w:rPr>
          <w:rFonts w:asciiTheme="majorBidi" w:hAnsiTheme="majorBidi" w:cstheme="majorBidi"/>
          <w:i/>
          <w:iCs/>
          <w:sz w:val="24"/>
          <w:szCs w:val="24"/>
        </w:rPr>
        <w:t>Etika Bisnis Menghadapi Globalisasi dalam PJP II</w:t>
      </w:r>
      <w:r w:rsidRPr="00B540BD">
        <w:rPr>
          <w:rFonts w:asciiTheme="majorBidi" w:hAnsiTheme="majorBidi" w:cstheme="majorBidi"/>
          <w:sz w:val="24"/>
          <w:szCs w:val="24"/>
        </w:rPr>
        <w:t xml:space="preserve">, dalam </w:t>
      </w:r>
      <w:r w:rsidRPr="00B540BD">
        <w:rPr>
          <w:rFonts w:asciiTheme="majorBidi" w:hAnsiTheme="majorBidi" w:cstheme="majorBidi"/>
          <w:i/>
          <w:iCs/>
          <w:sz w:val="24"/>
          <w:szCs w:val="24"/>
        </w:rPr>
        <w:t xml:space="preserve">PRISMA, </w:t>
      </w:r>
      <w:r w:rsidRPr="00B540BD">
        <w:rPr>
          <w:rFonts w:asciiTheme="majorBidi" w:hAnsiTheme="majorBidi" w:cstheme="majorBidi"/>
          <w:sz w:val="24"/>
          <w:szCs w:val="24"/>
        </w:rPr>
        <w:t>No. 2 (Jakarta: LP3ES, 1995)</w:t>
      </w:r>
    </w:p>
    <w:p w:rsidR="00671F27" w:rsidRPr="00B540BD" w:rsidRDefault="00671F27" w:rsidP="00671F27">
      <w:pPr>
        <w:pStyle w:val="NoSpacing"/>
        <w:spacing w:after="120"/>
        <w:ind w:left="567" w:hanging="567"/>
        <w:jc w:val="both"/>
        <w:rPr>
          <w:rFonts w:asciiTheme="majorBidi" w:hAnsiTheme="majorBidi" w:cstheme="majorBidi"/>
          <w:sz w:val="24"/>
          <w:szCs w:val="24"/>
          <w:lang w:val="en-US"/>
        </w:rPr>
      </w:pPr>
      <w:r w:rsidRPr="00B540BD">
        <w:rPr>
          <w:rFonts w:asciiTheme="majorBidi" w:eastAsia="Times New Roman" w:hAnsiTheme="majorBidi" w:cstheme="majorBidi"/>
          <w:sz w:val="24"/>
          <w:szCs w:val="24"/>
          <w:lang w:eastAsia="id-ID"/>
        </w:rPr>
        <w:t xml:space="preserve">Ema Mardiyah, Asep Suryanto, </w:t>
      </w:r>
      <w:r w:rsidRPr="00B540BD">
        <w:rPr>
          <w:rFonts w:asciiTheme="majorBidi" w:eastAsia="Times New Roman" w:hAnsiTheme="majorBidi" w:cstheme="majorBidi"/>
          <w:i/>
          <w:iCs/>
          <w:sz w:val="24"/>
          <w:szCs w:val="24"/>
          <w:lang w:eastAsia="id-ID"/>
        </w:rPr>
        <w:t>Analisis Penerapan Etika Bisnis Syari’ah di Pasar Tradisional Singaparna Kab. Tasikmalaya</w:t>
      </w:r>
      <w:r w:rsidRPr="00B540BD">
        <w:rPr>
          <w:rFonts w:asciiTheme="majorBidi" w:eastAsia="Times New Roman" w:hAnsiTheme="majorBidi" w:cstheme="majorBidi"/>
          <w:sz w:val="24"/>
          <w:szCs w:val="24"/>
          <w:lang w:eastAsia="id-ID"/>
        </w:rPr>
        <w:t>, (Tasikmalaya : Fakultas Ekonomi Universitas, 2010)</w:t>
      </w:r>
    </w:p>
    <w:p w:rsidR="00671F27" w:rsidRPr="00B540BD" w:rsidRDefault="00671F27" w:rsidP="00671F27">
      <w:pPr>
        <w:pStyle w:val="NoSpacing"/>
        <w:spacing w:after="120"/>
        <w:ind w:left="567" w:hanging="567"/>
        <w:jc w:val="both"/>
        <w:rPr>
          <w:rFonts w:asciiTheme="majorBidi" w:hAnsiTheme="majorBidi" w:cstheme="majorBidi"/>
          <w:sz w:val="24"/>
          <w:szCs w:val="24"/>
          <w:lang w:val="en-US"/>
        </w:rPr>
      </w:pPr>
      <w:r w:rsidRPr="00B540BD">
        <w:rPr>
          <w:rFonts w:asciiTheme="majorBidi" w:hAnsiTheme="majorBidi" w:cstheme="majorBidi"/>
          <w:sz w:val="24"/>
          <w:szCs w:val="24"/>
        </w:rPr>
        <w:lastRenderedPageBreak/>
        <w:t xml:space="preserve">Faisal Badroen, </w:t>
      </w:r>
      <w:r w:rsidRPr="00B540BD">
        <w:rPr>
          <w:rFonts w:asciiTheme="majorBidi" w:hAnsiTheme="majorBidi" w:cstheme="majorBidi"/>
          <w:i/>
          <w:iCs/>
          <w:sz w:val="24"/>
          <w:szCs w:val="24"/>
        </w:rPr>
        <w:t>Etika Bisnis Dalam Islam</w:t>
      </w:r>
      <w:r w:rsidRPr="00B540BD">
        <w:rPr>
          <w:rFonts w:asciiTheme="majorBidi" w:hAnsiTheme="majorBidi" w:cstheme="majorBidi"/>
          <w:sz w:val="24"/>
          <w:szCs w:val="24"/>
        </w:rPr>
        <w:t>, (Jakarta : Prenada Media Group, 2006)</w:t>
      </w:r>
    </w:p>
    <w:p w:rsidR="00671F27" w:rsidRPr="00B540BD" w:rsidRDefault="00671F27" w:rsidP="00671F27">
      <w:pPr>
        <w:pStyle w:val="NoSpacing"/>
        <w:spacing w:after="120"/>
        <w:ind w:left="567" w:hanging="567"/>
        <w:jc w:val="both"/>
        <w:rPr>
          <w:rFonts w:asciiTheme="majorBidi" w:hAnsiTheme="majorBidi" w:cstheme="majorBidi"/>
          <w:sz w:val="24"/>
          <w:szCs w:val="24"/>
          <w:lang w:val="en-US"/>
        </w:rPr>
      </w:pPr>
      <w:r w:rsidRPr="00B540BD">
        <w:rPr>
          <w:rFonts w:asciiTheme="majorBidi" w:hAnsiTheme="majorBidi" w:cstheme="majorBidi"/>
          <w:sz w:val="24"/>
          <w:szCs w:val="24"/>
        </w:rPr>
        <w:t xml:space="preserve">Francis Tantri, </w:t>
      </w:r>
      <w:r w:rsidRPr="00B540BD">
        <w:rPr>
          <w:rFonts w:asciiTheme="majorBidi" w:hAnsiTheme="majorBidi" w:cstheme="majorBidi"/>
          <w:i/>
          <w:iCs/>
          <w:sz w:val="24"/>
          <w:szCs w:val="24"/>
        </w:rPr>
        <w:t>Pengantar Bisnis</w:t>
      </w:r>
      <w:r w:rsidRPr="00B540BD">
        <w:rPr>
          <w:rFonts w:asciiTheme="majorBidi" w:hAnsiTheme="majorBidi" w:cstheme="majorBidi"/>
          <w:sz w:val="24"/>
          <w:szCs w:val="24"/>
        </w:rPr>
        <w:t>, (Jakarta: Rajawali Pers, 2009)</w:t>
      </w:r>
    </w:p>
    <w:p w:rsidR="00671F27" w:rsidRPr="00B540BD" w:rsidRDefault="00671F27" w:rsidP="00671F27">
      <w:pPr>
        <w:pStyle w:val="NoSpacing"/>
        <w:spacing w:after="120"/>
        <w:ind w:left="567" w:hanging="567"/>
        <w:jc w:val="both"/>
        <w:rPr>
          <w:rFonts w:asciiTheme="majorBidi" w:hAnsiTheme="majorBidi" w:cstheme="majorBidi"/>
          <w:sz w:val="24"/>
          <w:szCs w:val="24"/>
          <w:lang w:val="en-US"/>
        </w:rPr>
      </w:pPr>
      <w:r w:rsidRPr="00B540BD">
        <w:rPr>
          <w:rFonts w:asciiTheme="majorBidi" w:hAnsiTheme="majorBidi" w:cstheme="majorBidi"/>
          <w:sz w:val="24"/>
          <w:szCs w:val="24"/>
        </w:rPr>
        <w:t xml:space="preserve">Fitri Amalia, </w:t>
      </w:r>
      <w:r w:rsidRPr="00B540BD">
        <w:rPr>
          <w:rFonts w:asciiTheme="majorBidi" w:hAnsiTheme="majorBidi" w:cstheme="majorBidi"/>
          <w:i/>
          <w:iCs/>
          <w:sz w:val="24"/>
          <w:szCs w:val="24"/>
        </w:rPr>
        <w:t>Etika Bisnis Islam: Konsep dan Implementasi Pada Pelaku Usaha Kecil</w:t>
      </w:r>
      <w:r w:rsidRPr="00B540BD">
        <w:rPr>
          <w:rFonts w:asciiTheme="majorBidi" w:hAnsiTheme="majorBidi" w:cstheme="majorBidi"/>
          <w:sz w:val="24"/>
          <w:szCs w:val="24"/>
        </w:rPr>
        <w:t>, (Jurnal Al-Iqtishad, Vol. IV, No. 1, Januari 2014)</w:t>
      </w:r>
    </w:p>
    <w:p w:rsidR="00671F27" w:rsidRPr="00B540BD" w:rsidRDefault="00671F27" w:rsidP="00671F27">
      <w:pPr>
        <w:pStyle w:val="NoSpacing"/>
        <w:spacing w:after="120"/>
        <w:ind w:left="567" w:hanging="567"/>
        <w:jc w:val="both"/>
        <w:rPr>
          <w:rFonts w:asciiTheme="majorBidi" w:hAnsiTheme="majorBidi" w:cstheme="majorBidi"/>
          <w:sz w:val="24"/>
          <w:szCs w:val="24"/>
          <w:lang w:val="en-US"/>
        </w:rPr>
      </w:pPr>
      <w:r w:rsidRPr="00B540BD">
        <w:rPr>
          <w:rFonts w:asciiTheme="majorBidi" w:eastAsia="Times New Roman" w:hAnsiTheme="majorBidi" w:cstheme="majorBidi"/>
          <w:sz w:val="24"/>
          <w:szCs w:val="24"/>
          <w:lang w:eastAsia="id-ID"/>
        </w:rPr>
        <w:t xml:space="preserve">Hadi Sutrisno, </w:t>
      </w:r>
      <w:r w:rsidRPr="00B540BD">
        <w:rPr>
          <w:rFonts w:asciiTheme="majorBidi" w:eastAsia="Times New Roman" w:hAnsiTheme="majorBidi" w:cstheme="majorBidi"/>
          <w:i/>
          <w:iCs/>
          <w:sz w:val="24"/>
          <w:szCs w:val="24"/>
          <w:lang w:eastAsia="id-ID"/>
        </w:rPr>
        <w:t>Metodologi Research</w:t>
      </w:r>
      <w:r w:rsidRPr="00B540BD">
        <w:rPr>
          <w:rFonts w:asciiTheme="majorBidi" w:eastAsia="Times New Roman" w:hAnsiTheme="majorBidi" w:cstheme="majorBidi"/>
          <w:sz w:val="24"/>
          <w:szCs w:val="24"/>
          <w:lang w:eastAsia="id-ID"/>
        </w:rPr>
        <w:t>, (Yogyakarta : Andi Offset ,2001)</w:t>
      </w:r>
    </w:p>
    <w:p w:rsidR="00671F27" w:rsidRPr="00760569" w:rsidRDefault="00671F27" w:rsidP="00671F27">
      <w:pPr>
        <w:pStyle w:val="NoSpacing"/>
        <w:spacing w:after="120"/>
        <w:ind w:left="567" w:hanging="567"/>
        <w:jc w:val="both"/>
        <w:rPr>
          <w:rFonts w:asciiTheme="majorBidi" w:hAnsiTheme="majorBidi" w:cstheme="majorBidi"/>
          <w:sz w:val="28"/>
          <w:szCs w:val="28"/>
          <w:lang w:val="en-US"/>
        </w:rPr>
      </w:pPr>
      <w:r w:rsidRPr="00760569">
        <w:rPr>
          <w:rFonts w:asciiTheme="majorBidi" w:hAnsiTheme="majorBidi" w:cstheme="majorBidi"/>
          <w:sz w:val="24"/>
          <w:szCs w:val="24"/>
        </w:rPr>
        <w:t>Istighfarotur Rahmaniyah</w:t>
      </w:r>
      <w:r w:rsidRPr="00760569">
        <w:rPr>
          <w:rFonts w:asciiTheme="majorBidi" w:hAnsiTheme="majorBidi" w:cstheme="majorBidi"/>
          <w:i/>
          <w:iCs/>
          <w:sz w:val="24"/>
          <w:szCs w:val="24"/>
        </w:rPr>
        <w:t>, Pendidikan Etika Konsep Jiwa dan Etika Prespektif Ibnu Maskawaih</w:t>
      </w:r>
      <w:r w:rsidRPr="00760569">
        <w:rPr>
          <w:rFonts w:asciiTheme="majorBidi" w:hAnsiTheme="majorBidi" w:cstheme="majorBidi"/>
          <w:sz w:val="24"/>
          <w:szCs w:val="24"/>
        </w:rPr>
        <w:t xml:space="preserve"> (Malang: Aditya Media, 2010)</w:t>
      </w:r>
    </w:p>
    <w:p w:rsidR="00671F27" w:rsidRPr="00760569" w:rsidRDefault="00671F27" w:rsidP="00671F27">
      <w:pPr>
        <w:pStyle w:val="NoSpacing"/>
        <w:spacing w:after="120"/>
        <w:ind w:left="567" w:hanging="567"/>
        <w:jc w:val="both"/>
        <w:rPr>
          <w:rFonts w:asciiTheme="majorBidi" w:hAnsiTheme="majorBidi" w:cstheme="majorBidi"/>
          <w:sz w:val="28"/>
          <w:szCs w:val="28"/>
          <w:lang w:val="en-US"/>
        </w:rPr>
      </w:pPr>
      <w:r w:rsidRPr="00760569">
        <w:rPr>
          <w:rFonts w:asciiTheme="majorBidi" w:eastAsia="Times New Roman" w:hAnsiTheme="majorBidi" w:cstheme="majorBidi"/>
          <w:lang w:eastAsia="id-ID"/>
        </w:rPr>
        <w:t xml:space="preserve">Muslich, </w:t>
      </w:r>
      <w:r w:rsidRPr="00760569">
        <w:rPr>
          <w:rFonts w:asciiTheme="majorBidi" w:eastAsia="Times New Roman" w:hAnsiTheme="majorBidi" w:cstheme="majorBidi"/>
          <w:i/>
          <w:iCs/>
          <w:lang w:eastAsia="id-ID"/>
        </w:rPr>
        <w:t>Etika Bisnis IslamCet.1,</w:t>
      </w:r>
      <w:r w:rsidRPr="00760569">
        <w:rPr>
          <w:rFonts w:asciiTheme="majorBidi" w:eastAsia="Times New Roman" w:hAnsiTheme="majorBidi" w:cstheme="majorBidi"/>
          <w:lang w:eastAsia="id-ID"/>
        </w:rPr>
        <w:t xml:space="preserve"> (Jakarta: Ekonisia, 2004)</w:t>
      </w:r>
    </w:p>
    <w:p w:rsidR="00671F27" w:rsidRPr="00760569" w:rsidRDefault="00671F27" w:rsidP="00671F27">
      <w:pPr>
        <w:pStyle w:val="NoSpacing"/>
        <w:spacing w:after="120"/>
        <w:ind w:left="567" w:hanging="567"/>
        <w:jc w:val="both"/>
        <w:rPr>
          <w:rFonts w:asciiTheme="majorBidi" w:hAnsiTheme="majorBidi" w:cstheme="majorBidi"/>
          <w:sz w:val="28"/>
          <w:szCs w:val="28"/>
          <w:lang w:val="en-US"/>
        </w:rPr>
      </w:pPr>
      <w:r w:rsidRPr="00760569">
        <w:rPr>
          <w:rFonts w:asciiTheme="majorBidi" w:eastAsia="Times New Roman" w:hAnsiTheme="majorBidi" w:cstheme="majorBidi"/>
          <w:lang w:eastAsia="id-ID"/>
        </w:rPr>
        <w:t xml:space="preserve">Muslich, </w:t>
      </w:r>
      <w:r w:rsidRPr="00760569">
        <w:rPr>
          <w:rFonts w:asciiTheme="majorBidi" w:eastAsia="Times New Roman" w:hAnsiTheme="majorBidi" w:cstheme="majorBidi"/>
          <w:i/>
          <w:iCs/>
          <w:lang w:eastAsia="id-ID"/>
        </w:rPr>
        <w:t>Etika Bisnis Pendekatan Substantif dan Fungsional</w:t>
      </w:r>
      <w:r w:rsidRPr="00760569">
        <w:rPr>
          <w:rFonts w:asciiTheme="majorBidi" w:eastAsia="Times New Roman" w:hAnsiTheme="majorBidi" w:cstheme="majorBidi"/>
          <w:lang w:eastAsia="id-ID"/>
        </w:rPr>
        <w:t>, (Yogyakarta: Ekonisia Kampus Fakultas Ekonomi UII Yogyakarta, 1998)</w:t>
      </w:r>
    </w:p>
    <w:p w:rsidR="00671F27" w:rsidRPr="00760569" w:rsidRDefault="00671F27" w:rsidP="00671F27">
      <w:pPr>
        <w:pStyle w:val="NoSpacing"/>
        <w:spacing w:after="120"/>
        <w:ind w:left="567" w:hanging="567"/>
        <w:jc w:val="both"/>
        <w:rPr>
          <w:rFonts w:asciiTheme="majorBidi" w:hAnsiTheme="majorBidi" w:cstheme="majorBidi"/>
          <w:sz w:val="28"/>
          <w:szCs w:val="28"/>
          <w:lang w:val="en-US"/>
        </w:rPr>
      </w:pPr>
      <w:r w:rsidRPr="00760569">
        <w:rPr>
          <w:rFonts w:asciiTheme="majorBidi" w:hAnsiTheme="majorBidi" w:cstheme="majorBidi"/>
          <w:sz w:val="24"/>
          <w:szCs w:val="24"/>
        </w:rPr>
        <w:t xml:space="preserve">Pandji Anoraga, </w:t>
      </w:r>
      <w:r w:rsidRPr="00760569">
        <w:rPr>
          <w:rFonts w:asciiTheme="majorBidi" w:hAnsiTheme="majorBidi" w:cstheme="majorBidi"/>
          <w:i/>
          <w:iCs/>
          <w:sz w:val="24"/>
          <w:szCs w:val="24"/>
        </w:rPr>
        <w:t>Pengantar Bisnis</w:t>
      </w:r>
      <w:r w:rsidRPr="00760569">
        <w:rPr>
          <w:rFonts w:asciiTheme="majorBidi" w:hAnsiTheme="majorBidi" w:cstheme="majorBidi"/>
          <w:sz w:val="24"/>
          <w:szCs w:val="24"/>
        </w:rPr>
        <w:t>, (Jakarta: PT Rineka Cipta, 2011)</w:t>
      </w:r>
    </w:p>
    <w:p w:rsidR="00671F27" w:rsidRPr="00760569" w:rsidRDefault="00671F27" w:rsidP="00671F27">
      <w:pPr>
        <w:pStyle w:val="NoSpacing"/>
        <w:spacing w:after="120"/>
        <w:ind w:left="567" w:hanging="567"/>
        <w:jc w:val="both"/>
        <w:rPr>
          <w:rFonts w:asciiTheme="majorBidi" w:hAnsiTheme="majorBidi" w:cstheme="majorBidi"/>
          <w:sz w:val="28"/>
          <w:szCs w:val="28"/>
          <w:lang w:val="en-US"/>
        </w:rPr>
      </w:pPr>
      <w:r w:rsidRPr="00760569">
        <w:rPr>
          <w:rFonts w:asciiTheme="majorBidi" w:eastAsia="Times New Roman" w:hAnsiTheme="majorBidi" w:cstheme="majorBidi"/>
          <w:lang w:eastAsia="id-ID"/>
        </w:rPr>
        <w:t xml:space="preserve">Sugiono, </w:t>
      </w:r>
      <w:r w:rsidRPr="00760569">
        <w:rPr>
          <w:rFonts w:asciiTheme="majorBidi" w:eastAsia="Times New Roman" w:hAnsiTheme="majorBidi" w:cstheme="majorBidi"/>
          <w:i/>
          <w:iCs/>
          <w:lang w:eastAsia="id-ID"/>
        </w:rPr>
        <w:t>Metode Penelitian Kuantitatif Kualitatif dan R&amp;D</w:t>
      </w:r>
      <w:r w:rsidRPr="00760569">
        <w:rPr>
          <w:rFonts w:asciiTheme="majorBidi" w:eastAsia="Times New Roman" w:hAnsiTheme="majorBidi" w:cstheme="majorBidi"/>
          <w:lang w:eastAsia="id-ID"/>
        </w:rPr>
        <w:t xml:space="preserve">, </w:t>
      </w:r>
      <w:r w:rsidRPr="00760569">
        <w:rPr>
          <w:rFonts w:asciiTheme="majorBidi" w:eastAsia="Times New Roman" w:hAnsiTheme="majorBidi" w:cstheme="majorBidi"/>
          <w:i/>
          <w:iCs/>
          <w:lang w:eastAsia="id-ID"/>
        </w:rPr>
        <w:t>Cetakan ke-19</w:t>
      </w:r>
      <w:r w:rsidRPr="00760569">
        <w:rPr>
          <w:rFonts w:asciiTheme="majorBidi" w:eastAsia="Times New Roman" w:hAnsiTheme="majorBidi" w:cstheme="majorBidi"/>
          <w:lang w:eastAsia="id-ID"/>
        </w:rPr>
        <w:t>, (Bandung,:Alfabeta, 2013)</w:t>
      </w:r>
    </w:p>
    <w:p w:rsidR="00671F27" w:rsidRPr="00760569" w:rsidRDefault="00671F27" w:rsidP="00671F27">
      <w:pPr>
        <w:pStyle w:val="NoSpacing"/>
        <w:spacing w:after="120"/>
        <w:ind w:left="567" w:hanging="567"/>
        <w:jc w:val="both"/>
        <w:rPr>
          <w:rFonts w:asciiTheme="majorBidi" w:hAnsiTheme="majorBidi" w:cstheme="majorBidi"/>
          <w:sz w:val="28"/>
          <w:szCs w:val="28"/>
          <w:lang w:val="en-US"/>
        </w:rPr>
      </w:pPr>
      <w:r w:rsidRPr="00760569">
        <w:rPr>
          <w:rFonts w:asciiTheme="majorBidi" w:hAnsiTheme="majorBidi" w:cstheme="majorBidi"/>
          <w:sz w:val="24"/>
          <w:szCs w:val="24"/>
        </w:rPr>
        <w:t xml:space="preserve">Rafik Isaa Beekhum, </w:t>
      </w:r>
      <w:r w:rsidRPr="00760569">
        <w:rPr>
          <w:rFonts w:asciiTheme="majorBidi" w:hAnsiTheme="majorBidi" w:cstheme="majorBidi"/>
          <w:i/>
          <w:iCs/>
          <w:sz w:val="24"/>
          <w:szCs w:val="24"/>
        </w:rPr>
        <w:t>Islamic Business ethics</w:t>
      </w:r>
      <w:r w:rsidRPr="00760569">
        <w:rPr>
          <w:rFonts w:asciiTheme="majorBidi" w:hAnsiTheme="majorBidi" w:cstheme="majorBidi"/>
          <w:sz w:val="24"/>
          <w:szCs w:val="24"/>
        </w:rPr>
        <w:t>, (Virginia: International Institute of Islamic Thought, 1997)</w:t>
      </w:r>
    </w:p>
    <w:p w:rsidR="00671F27" w:rsidRPr="00760569" w:rsidRDefault="00251E5E" w:rsidP="00671F27">
      <w:pPr>
        <w:pStyle w:val="NoSpacing"/>
        <w:spacing w:after="120"/>
        <w:ind w:left="567" w:hanging="567"/>
        <w:jc w:val="both"/>
        <w:rPr>
          <w:rFonts w:asciiTheme="majorBidi" w:hAnsiTheme="majorBidi" w:cstheme="majorBidi"/>
          <w:sz w:val="28"/>
          <w:szCs w:val="28"/>
          <w:lang w:val="en-US"/>
        </w:rPr>
      </w:pPr>
      <w:hyperlink r:id="rId11" w:history="1">
        <w:r w:rsidR="00671F27" w:rsidRPr="00760569">
          <w:rPr>
            <w:rStyle w:val="Hyperlink"/>
            <w:rFonts w:asciiTheme="majorBidi" w:hAnsiTheme="majorBidi" w:cstheme="majorBidi"/>
            <w:color w:val="000000" w:themeColor="text1"/>
            <w:sz w:val="24"/>
            <w:szCs w:val="24"/>
          </w:rPr>
          <w:t>https://www.langsakota.go.id/news/perencanaan-pembangunan-fokus-tiga-sektor/</w:t>
        </w:r>
      </w:hyperlink>
      <w:r w:rsidR="00671F27" w:rsidRPr="00760569">
        <w:rPr>
          <w:rFonts w:asciiTheme="majorBidi" w:hAnsiTheme="majorBidi" w:cstheme="majorBidi"/>
          <w:color w:val="000000" w:themeColor="text1"/>
          <w:sz w:val="24"/>
          <w:szCs w:val="24"/>
        </w:rPr>
        <w:t>. Diakses tanggal 12 September 2018.</w:t>
      </w:r>
    </w:p>
    <w:p w:rsidR="007C2407" w:rsidRPr="00B71E03" w:rsidRDefault="00671F27" w:rsidP="00671F27">
      <w:pPr>
        <w:pStyle w:val="NoSpacing"/>
        <w:jc w:val="both"/>
        <w:rPr>
          <w:rFonts w:ascii="Times New Roman" w:hAnsi="Times New Roman" w:cs="Times New Roman"/>
        </w:rPr>
      </w:pPr>
      <w:r w:rsidRPr="00760569">
        <w:rPr>
          <w:rFonts w:asciiTheme="majorBidi" w:hAnsiTheme="majorBidi" w:cstheme="majorBidi"/>
          <w:sz w:val="24"/>
          <w:szCs w:val="24"/>
        </w:rPr>
        <w:t xml:space="preserve">Pengusaha-properti.com/arti dan defenisi-properti.html. diakses 30 </w:t>
      </w:r>
      <w:r>
        <w:rPr>
          <w:rFonts w:asciiTheme="majorBidi" w:hAnsiTheme="majorBidi" w:cstheme="majorBidi"/>
          <w:sz w:val="24"/>
          <w:szCs w:val="24"/>
        </w:rPr>
        <w:t>desember 2018.</w:t>
      </w:r>
    </w:p>
    <w:sectPr w:rsidR="007C2407" w:rsidRPr="00B71E03" w:rsidSect="00671F27">
      <w:pgSz w:w="11906" w:h="16838"/>
      <w:pgMar w:top="1440" w:right="1440" w:bottom="1440" w:left="1440" w:header="708" w:footer="708" w:gutter="0"/>
      <w:cols w:num="2"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1E5E" w:rsidRDefault="00251E5E" w:rsidP="00434B47">
      <w:pPr>
        <w:spacing w:after="0" w:line="240" w:lineRule="auto"/>
      </w:pPr>
      <w:r>
        <w:separator/>
      </w:r>
    </w:p>
  </w:endnote>
  <w:endnote w:type="continuationSeparator" w:id="0">
    <w:p w:rsidR="00251E5E" w:rsidRDefault="00251E5E" w:rsidP="00434B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24DE" w:rsidRDefault="00B60AC6" w:rsidP="00CB24DE">
    <w:pPr>
      <w:pStyle w:val="Footer"/>
      <w:pBdr>
        <w:top w:val="thinThickSmallGap" w:sz="24" w:space="1" w:color="622423"/>
      </w:pBdr>
      <w:tabs>
        <w:tab w:val="clear" w:pos="4680"/>
        <w:tab w:val="clear" w:pos="9360"/>
        <w:tab w:val="right" w:pos="8788"/>
      </w:tabs>
      <w:rPr>
        <w:rFonts w:ascii="Cambria" w:hAnsi="Cambria"/>
      </w:rPr>
    </w:pPr>
    <w:r>
      <w:rPr>
        <w:rFonts w:ascii="Arial" w:hAnsi="Arial" w:cs="Arial"/>
        <w:b/>
        <w:i/>
        <w:sz w:val="15"/>
        <w:szCs w:val="15"/>
      </w:rPr>
      <w:t>Muh</w:t>
    </w:r>
    <w:r w:rsidR="003B355B">
      <w:rPr>
        <w:rFonts w:ascii="Arial" w:hAnsi="Arial" w:cs="Arial"/>
        <w:b/>
        <w:i/>
        <w:sz w:val="15"/>
        <w:szCs w:val="15"/>
      </w:rPr>
      <w:t>a</w:t>
    </w:r>
    <w:r>
      <w:rPr>
        <w:rFonts w:ascii="Arial" w:hAnsi="Arial" w:cs="Arial"/>
        <w:b/>
        <w:i/>
        <w:sz w:val="15"/>
        <w:szCs w:val="15"/>
      </w:rPr>
      <w:t>mmad Riza</w:t>
    </w:r>
    <w:r>
      <w:rPr>
        <w:rFonts w:ascii="Arial" w:hAnsi="Arial" w:cs="Arial"/>
        <w:i/>
        <w:sz w:val="15"/>
        <w:szCs w:val="15"/>
      </w:rPr>
      <w:t>: Analisis Peranan Etika Bisnis Islam Pada Bisnis Properti Perumahan Bersubsidi di Kota Langsa, Aceh</w:t>
    </w:r>
    <w:r w:rsidR="003B355B" w:rsidRPr="00CB24DE">
      <w:rPr>
        <w:rFonts w:ascii="Arial" w:hAnsi="Arial" w:cs="Arial"/>
        <w:sz w:val="15"/>
        <w:szCs w:val="15"/>
      </w:rPr>
      <w:tab/>
      <w:t xml:space="preserve"> </w:t>
    </w:r>
    <w:r w:rsidR="003B355B" w:rsidRPr="00CB24DE">
      <w:rPr>
        <w:rFonts w:ascii="Arial" w:hAnsi="Arial" w:cs="Arial"/>
        <w:sz w:val="15"/>
        <w:szCs w:val="15"/>
      </w:rPr>
      <w:fldChar w:fldCharType="begin"/>
    </w:r>
    <w:r w:rsidR="003B355B" w:rsidRPr="00CB24DE">
      <w:rPr>
        <w:rFonts w:ascii="Arial" w:hAnsi="Arial" w:cs="Arial"/>
        <w:sz w:val="15"/>
        <w:szCs w:val="15"/>
      </w:rPr>
      <w:instrText xml:space="preserve"> PAGE   \* MERGEFORMAT </w:instrText>
    </w:r>
    <w:r w:rsidR="003B355B" w:rsidRPr="00CB24DE">
      <w:rPr>
        <w:rFonts w:ascii="Arial" w:hAnsi="Arial" w:cs="Arial"/>
        <w:sz w:val="15"/>
        <w:szCs w:val="15"/>
      </w:rPr>
      <w:fldChar w:fldCharType="separate"/>
    </w:r>
    <w:r w:rsidR="00480A29">
      <w:rPr>
        <w:rFonts w:ascii="Arial" w:hAnsi="Arial" w:cs="Arial"/>
        <w:noProof/>
        <w:sz w:val="15"/>
        <w:szCs w:val="15"/>
      </w:rPr>
      <w:t>194</w:t>
    </w:r>
    <w:r w:rsidR="003B355B" w:rsidRPr="00CB24DE">
      <w:rPr>
        <w:rFonts w:ascii="Arial" w:hAnsi="Arial" w:cs="Arial"/>
        <w:sz w:val="15"/>
        <w:szCs w:val="15"/>
      </w:rPr>
      <w:fldChar w:fldCharType="end"/>
    </w:r>
  </w:p>
  <w:p w:rsidR="00F51766" w:rsidRDefault="00251E5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1E5E" w:rsidRDefault="00251E5E" w:rsidP="00434B47">
      <w:pPr>
        <w:spacing w:after="0" w:line="240" w:lineRule="auto"/>
      </w:pPr>
      <w:r>
        <w:separator/>
      </w:r>
    </w:p>
  </w:footnote>
  <w:footnote w:type="continuationSeparator" w:id="0">
    <w:p w:rsidR="00251E5E" w:rsidRDefault="00251E5E" w:rsidP="00434B4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150D" w:rsidRPr="00065BFB" w:rsidRDefault="00480A29" w:rsidP="00E2150D">
    <w:pPr>
      <w:pStyle w:val="Header"/>
      <w:spacing w:after="0" w:line="240" w:lineRule="auto"/>
      <w:rPr>
        <w:rFonts w:ascii="Arial" w:hAnsi="Arial" w:cs="Arial"/>
        <w:i/>
        <w:sz w:val="16"/>
        <w:szCs w:val="16"/>
      </w:rPr>
    </w:pPr>
    <w:r>
      <w:rPr>
        <w:noProof/>
        <w:lang w:eastAsia="id-ID"/>
      </w:rPr>
      <mc:AlternateContent>
        <mc:Choice Requires="wps">
          <w:drawing>
            <wp:anchor distT="0" distB="0" distL="114300" distR="114300" simplePos="0" relativeHeight="251657728" behindDoc="1" locked="0" layoutInCell="1" allowOverlap="1">
              <wp:simplePos x="0" y="0"/>
              <wp:positionH relativeFrom="page">
                <wp:posOffset>706755</wp:posOffset>
              </wp:positionH>
              <wp:positionV relativeFrom="page">
                <wp:posOffset>292735</wp:posOffset>
              </wp:positionV>
              <wp:extent cx="6595745" cy="612140"/>
              <wp:effectExtent l="0" t="0" r="14605" b="16510"/>
              <wp:wrapNone/>
              <wp:docPr id="1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5745" cy="612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252C6" w:rsidRDefault="003B355B" w:rsidP="009252C6">
                          <w:pPr>
                            <w:widowControl w:val="0"/>
                            <w:tabs>
                              <w:tab w:val="left" w:pos="166"/>
                            </w:tabs>
                            <w:spacing w:after="0" w:line="240" w:lineRule="auto"/>
                            <w:rPr>
                              <w:rFonts w:ascii="Times New Roman" w:hAnsi="Times New Roman"/>
                              <w:color w:val="000000"/>
                              <w:sz w:val="20"/>
                              <w:szCs w:val="20"/>
                            </w:rPr>
                          </w:pPr>
                          <w:r>
                            <w:rPr>
                              <w:rFonts w:ascii="Arial" w:eastAsia="Arial" w:hAnsi="Arial" w:cs="Arial"/>
                              <w:i/>
                              <w:spacing w:val="1"/>
                              <w:sz w:val="16"/>
                              <w:szCs w:val="16"/>
                            </w:rPr>
                            <w:t>J</w:t>
                          </w:r>
                          <w:r>
                            <w:rPr>
                              <w:rFonts w:ascii="Arial" w:eastAsia="Arial" w:hAnsi="Arial" w:cs="Arial"/>
                              <w:i/>
                              <w:spacing w:val="-1"/>
                              <w:sz w:val="16"/>
                              <w:szCs w:val="16"/>
                            </w:rPr>
                            <w:t>URN</w:t>
                          </w:r>
                          <w:r>
                            <w:rPr>
                              <w:rFonts w:ascii="Arial" w:eastAsia="Arial" w:hAnsi="Arial" w:cs="Arial"/>
                              <w:i/>
                              <w:spacing w:val="1"/>
                              <w:sz w:val="16"/>
                              <w:szCs w:val="16"/>
                            </w:rPr>
                            <w:t>A</w:t>
                          </w:r>
                          <w:r>
                            <w:rPr>
                              <w:rFonts w:ascii="Arial" w:eastAsia="Arial" w:hAnsi="Arial" w:cs="Arial"/>
                              <w:i/>
                              <w:sz w:val="16"/>
                              <w:szCs w:val="16"/>
                            </w:rPr>
                            <w:t>L</w:t>
                          </w:r>
                          <w:r>
                            <w:rPr>
                              <w:rFonts w:ascii="Arial" w:eastAsia="Arial" w:hAnsi="Arial" w:cs="Arial"/>
                              <w:i/>
                              <w:spacing w:val="-2"/>
                              <w:sz w:val="16"/>
                              <w:szCs w:val="16"/>
                            </w:rPr>
                            <w:t xml:space="preserve"> </w:t>
                          </w:r>
                          <w:r>
                            <w:rPr>
                              <w:rFonts w:ascii="Arial" w:eastAsia="Arial" w:hAnsi="Arial" w:cs="Arial"/>
                              <w:i/>
                              <w:spacing w:val="1"/>
                              <w:sz w:val="16"/>
                              <w:szCs w:val="16"/>
                            </w:rPr>
                            <w:t>S</w:t>
                          </w:r>
                          <w:r>
                            <w:rPr>
                              <w:rFonts w:ascii="Arial" w:eastAsia="Arial" w:hAnsi="Arial" w:cs="Arial"/>
                              <w:i/>
                              <w:spacing w:val="-2"/>
                              <w:sz w:val="16"/>
                              <w:szCs w:val="16"/>
                            </w:rPr>
                            <w:t>A</w:t>
                          </w:r>
                          <w:r>
                            <w:rPr>
                              <w:rFonts w:ascii="Arial" w:eastAsia="Arial" w:hAnsi="Arial" w:cs="Arial"/>
                              <w:i/>
                              <w:sz w:val="16"/>
                              <w:szCs w:val="16"/>
                            </w:rPr>
                            <w:t>M</w:t>
                          </w:r>
                          <w:r>
                            <w:rPr>
                              <w:rFonts w:ascii="Arial" w:eastAsia="Arial" w:hAnsi="Arial" w:cs="Arial"/>
                              <w:i/>
                              <w:spacing w:val="-1"/>
                              <w:sz w:val="16"/>
                              <w:szCs w:val="16"/>
                            </w:rPr>
                            <w:t>UDR</w:t>
                          </w:r>
                          <w:r>
                            <w:rPr>
                              <w:rFonts w:ascii="Arial" w:eastAsia="Arial" w:hAnsi="Arial" w:cs="Arial"/>
                              <w:i/>
                              <w:sz w:val="16"/>
                              <w:szCs w:val="16"/>
                            </w:rPr>
                            <w:t>A</w:t>
                          </w:r>
                          <w:r>
                            <w:rPr>
                              <w:rFonts w:ascii="Arial" w:eastAsia="Arial" w:hAnsi="Arial" w:cs="Arial"/>
                              <w:i/>
                              <w:spacing w:val="-1"/>
                              <w:sz w:val="16"/>
                              <w:szCs w:val="16"/>
                            </w:rPr>
                            <w:t xml:space="preserve"> </w:t>
                          </w:r>
                          <w:r>
                            <w:rPr>
                              <w:rFonts w:ascii="Arial" w:eastAsia="Arial" w:hAnsi="Arial" w:cs="Arial"/>
                              <w:i/>
                              <w:spacing w:val="1"/>
                              <w:sz w:val="16"/>
                              <w:szCs w:val="16"/>
                            </w:rPr>
                            <w:t>EK</w:t>
                          </w:r>
                          <w:r>
                            <w:rPr>
                              <w:rFonts w:ascii="Arial" w:eastAsia="Arial" w:hAnsi="Arial" w:cs="Arial"/>
                              <w:i/>
                              <w:sz w:val="16"/>
                              <w:szCs w:val="16"/>
                            </w:rPr>
                            <w:t>O</w:t>
                          </w:r>
                          <w:r>
                            <w:rPr>
                              <w:rFonts w:ascii="Arial" w:eastAsia="Arial" w:hAnsi="Arial" w:cs="Arial"/>
                              <w:i/>
                              <w:spacing w:val="-1"/>
                              <w:sz w:val="16"/>
                              <w:szCs w:val="16"/>
                            </w:rPr>
                            <w:t>N</w:t>
                          </w:r>
                          <w:r>
                            <w:rPr>
                              <w:rFonts w:ascii="Arial" w:eastAsia="Arial" w:hAnsi="Arial" w:cs="Arial"/>
                              <w:i/>
                              <w:spacing w:val="-3"/>
                              <w:sz w:val="16"/>
                              <w:szCs w:val="16"/>
                            </w:rPr>
                            <w:t>O</w:t>
                          </w:r>
                          <w:r>
                            <w:rPr>
                              <w:rFonts w:ascii="Arial" w:eastAsia="Arial" w:hAnsi="Arial" w:cs="Arial"/>
                              <w:i/>
                              <w:sz w:val="16"/>
                              <w:szCs w:val="16"/>
                            </w:rPr>
                            <w:t>M</w:t>
                          </w:r>
                          <w:r>
                            <w:rPr>
                              <w:rFonts w:ascii="Arial" w:eastAsia="Arial" w:hAnsi="Arial" w:cs="Arial"/>
                              <w:i/>
                              <w:spacing w:val="-1"/>
                              <w:sz w:val="16"/>
                              <w:szCs w:val="16"/>
                            </w:rPr>
                            <w:t>I</w:t>
                          </w:r>
                          <w:r>
                            <w:rPr>
                              <w:rFonts w:ascii="Arial" w:eastAsia="Arial" w:hAnsi="Arial" w:cs="Arial"/>
                              <w:i/>
                              <w:spacing w:val="-2"/>
                              <w:sz w:val="16"/>
                              <w:szCs w:val="16"/>
                            </w:rPr>
                            <w:t>K</w:t>
                          </w:r>
                          <w:r>
                            <w:rPr>
                              <w:rFonts w:ascii="Arial" w:eastAsia="Arial" w:hAnsi="Arial" w:cs="Arial"/>
                              <w:i/>
                              <w:spacing w:val="1"/>
                              <w:sz w:val="16"/>
                              <w:szCs w:val="16"/>
                            </w:rPr>
                            <w:t>A</w:t>
                          </w:r>
                          <w:r>
                            <w:rPr>
                              <w:rFonts w:ascii="Arial" w:eastAsia="Arial" w:hAnsi="Arial" w:cs="Arial"/>
                              <w:i/>
                              <w:sz w:val="16"/>
                              <w:szCs w:val="16"/>
                            </w:rPr>
                            <w:t xml:space="preserve">, </w:t>
                          </w:r>
                          <w:r>
                            <w:rPr>
                              <w:rFonts w:ascii="Arial" w:eastAsia="Arial" w:hAnsi="Arial" w:cs="Arial"/>
                              <w:i/>
                              <w:spacing w:val="1"/>
                              <w:sz w:val="16"/>
                              <w:szCs w:val="16"/>
                            </w:rPr>
                            <w:t>V</w:t>
                          </w:r>
                          <w:r>
                            <w:rPr>
                              <w:rFonts w:ascii="Arial" w:eastAsia="Arial" w:hAnsi="Arial" w:cs="Arial"/>
                              <w:i/>
                              <w:sz w:val="16"/>
                              <w:szCs w:val="16"/>
                            </w:rPr>
                            <w:t>O</w:t>
                          </w:r>
                          <w:r>
                            <w:rPr>
                              <w:rFonts w:ascii="Arial" w:eastAsia="Arial" w:hAnsi="Arial" w:cs="Arial"/>
                              <w:i/>
                              <w:spacing w:val="-3"/>
                              <w:sz w:val="16"/>
                              <w:szCs w:val="16"/>
                            </w:rPr>
                            <w:t>L</w:t>
                          </w:r>
                          <w:r>
                            <w:rPr>
                              <w:rFonts w:ascii="Arial" w:eastAsia="Arial" w:hAnsi="Arial" w:cs="Arial"/>
                              <w:i/>
                              <w:sz w:val="16"/>
                              <w:szCs w:val="16"/>
                            </w:rPr>
                            <w:t>.</w:t>
                          </w:r>
                          <w:r>
                            <w:rPr>
                              <w:rFonts w:ascii="Arial" w:eastAsia="Arial" w:hAnsi="Arial" w:cs="Arial"/>
                              <w:i/>
                              <w:spacing w:val="2"/>
                              <w:sz w:val="16"/>
                              <w:szCs w:val="16"/>
                            </w:rPr>
                            <w:t xml:space="preserve"> 3,No.2 2019</w:t>
                          </w:r>
                          <w:r>
                            <w:rPr>
                              <w:rFonts w:ascii="Arial" w:eastAsia="Arial" w:hAnsi="Arial" w:cs="Arial"/>
                              <w:i/>
                              <w:spacing w:val="2"/>
                              <w:sz w:val="16"/>
                              <w:szCs w:val="16"/>
                            </w:rPr>
                            <w:tab/>
                          </w:r>
                          <w:r>
                            <w:rPr>
                              <w:rFonts w:ascii="Arial" w:eastAsia="Arial" w:hAnsi="Arial" w:cs="Arial"/>
                              <w:i/>
                              <w:spacing w:val="2"/>
                              <w:sz w:val="16"/>
                              <w:szCs w:val="16"/>
                            </w:rPr>
                            <w:tab/>
                          </w:r>
                          <w:r>
                            <w:rPr>
                              <w:rFonts w:ascii="Arial" w:eastAsia="Arial" w:hAnsi="Arial" w:cs="Arial"/>
                              <w:i/>
                              <w:spacing w:val="2"/>
                              <w:sz w:val="16"/>
                              <w:szCs w:val="16"/>
                            </w:rPr>
                            <w:tab/>
                          </w:r>
                          <w:r>
                            <w:rPr>
                              <w:rFonts w:ascii="Arial" w:eastAsia="Arial" w:hAnsi="Arial" w:cs="Arial"/>
                              <w:i/>
                              <w:spacing w:val="2"/>
                              <w:sz w:val="16"/>
                              <w:szCs w:val="16"/>
                            </w:rPr>
                            <w:tab/>
                          </w:r>
                          <w:r>
                            <w:rPr>
                              <w:rFonts w:ascii="Arial" w:eastAsia="Arial" w:hAnsi="Arial" w:cs="Arial"/>
                              <w:i/>
                              <w:spacing w:val="2"/>
                              <w:sz w:val="16"/>
                              <w:szCs w:val="16"/>
                            </w:rPr>
                            <w:tab/>
                          </w:r>
                          <w:r>
                            <w:rPr>
                              <w:rFonts w:ascii="Arial" w:eastAsia="Arial" w:hAnsi="Arial" w:cs="Arial"/>
                              <w:i/>
                              <w:spacing w:val="2"/>
                              <w:sz w:val="16"/>
                              <w:szCs w:val="16"/>
                            </w:rPr>
                            <w:tab/>
                          </w:r>
                          <w:r w:rsidRPr="009252C6">
                            <w:rPr>
                              <w:rFonts w:ascii="Times New Roman" w:hAnsi="Times New Roman"/>
                              <w:color w:val="000000"/>
                              <w:sz w:val="20"/>
                              <w:szCs w:val="20"/>
                            </w:rPr>
                            <w:t>P–ISSN 2549-4104</w:t>
                          </w:r>
                        </w:p>
                        <w:p w:rsidR="009252C6" w:rsidRPr="009252C6" w:rsidRDefault="003B355B" w:rsidP="009252C6">
                          <w:pPr>
                            <w:widowControl w:val="0"/>
                            <w:tabs>
                              <w:tab w:val="left" w:pos="166"/>
                            </w:tabs>
                            <w:spacing w:after="0" w:line="240" w:lineRule="auto"/>
                            <w:rPr>
                              <w:rFonts w:ascii="Times New Roman" w:hAnsi="Times New Roman"/>
                              <w:color w:val="000000"/>
                              <w:sz w:val="20"/>
                              <w:szCs w:val="20"/>
                              <w:lang w:val="en-US"/>
                            </w:rPr>
                          </w:pPr>
                          <w:r>
                            <w:rPr>
                              <w:rFonts w:ascii="Times New Roman" w:hAnsi="Times New Roman"/>
                              <w:color w:val="000000"/>
                              <w:sz w:val="20"/>
                              <w:szCs w:val="20"/>
                            </w:rPr>
                            <w:tab/>
                          </w:r>
                          <w:r>
                            <w:rPr>
                              <w:rFonts w:ascii="Times New Roman" w:hAnsi="Times New Roman"/>
                              <w:color w:val="000000"/>
                              <w:sz w:val="20"/>
                              <w:szCs w:val="20"/>
                            </w:rPr>
                            <w:tab/>
                          </w:r>
                          <w:r>
                            <w:rPr>
                              <w:rFonts w:ascii="Times New Roman" w:hAnsi="Times New Roman"/>
                              <w:color w:val="000000"/>
                              <w:sz w:val="20"/>
                              <w:szCs w:val="20"/>
                            </w:rPr>
                            <w:tab/>
                          </w:r>
                          <w:r>
                            <w:rPr>
                              <w:rFonts w:ascii="Times New Roman" w:hAnsi="Times New Roman"/>
                              <w:color w:val="000000"/>
                              <w:sz w:val="20"/>
                              <w:szCs w:val="20"/>
                            </w:rPr>
                            <w:tab/>
                          </w:r>
                          <w:r>
                            <w:rPr>
                              <w:rFonts w:ascii="Times New Roman" w:hAnsi="Times New Roman"/>
                              <w:color w:val="000000"/>
                              <w:sz w:val="20"/>
                              <w:szCs w:val="20"/>
                            </w:rPr>
                            <w:tab/>
                          </w:r>
                          <w:r>
                            <w:rPr>
                              <w:rFonts w:ascii="Times New Roman" w:hAnsi="Times New Roman"/>
                              <w:color w:val="000000"/>
                              <w:sz w:val="20"/>
                              <w:szCs w:val="20"/>
                            </w:rPr>
                            <w:tab/>
                          </w:r>
                          <w:r>
                            <w:rPr>
                              <w:rFonts w:ascii="Times New Roman" w:hAnsi="Times New Roman"/>
                              <w:color w:val="000000"/>
                              <w:sz w:val="20"/>
                              <w:szCs w:val="20"/>
                            </w:rPr>
                            <w:tab/>
                          </w:r>
                          <w:r>
                            <w:rPr>
                              <w:rFonts w:ascii="Times New Roman" w:hAnsi="Times New Roman"/>
                              <w:color w:val="000000"/>
                              <w:sz w:val="20"/>
                              <w:szCs w:val="20"/>
                            </w:rPr>
                            <w:tab/>
                          </w:r>
                          <w:r>
                            <w:rPr>
                              <w:rFonts w:ascii="Times New Roman" w:hAnsi="Times New Roman"/>
                              <w:color w:val="000000"/>
                              <w:sz w:val="20"/>
                              <w:szCs w:val="20"/>
                            </w:rPr>
                            <w:tab/>
                          </w:r>
                          <w:r>
                            <w:rPr>
                              <w:rFonts w:ascii="Times New Roman" w:hAnsi="Times New Roman"/>
                              <w:color w:val="000000"/>
                              <w:sz w:val="20"/>
                              <w:szCs w:val="20"/>
                            </w:rPr>
                            <w:tab/>
                          </w:r>
                          <w:r>
                            <w:rPr>
                              <w:rFonts w:ascii="Times New Roman" w:hAnsi="Times New Roman"/>
                              <w:color w:val="000000"/>
                              <w:sz w:val="20"/>
                              <w:szCs w:val="20"/>
                            </w:rPr>
                            <w:tab/>
                          </w:r>
                          <w:r>
                            <w:rPr>
                              <w:rFonts w:ascii="Times New Roman" w:hAnsi="Times New Roman"/>
                              <w:color w:val="000000"/>
                              <w:sz w:val="20"/>
                              <w:szCs w:val="20"/>
                            </w:rPr>
                            <w:tab/>
                          </w:r>
                          <w:r>
                            <w:rPr>
                              <w:rFonts w:ascii="Times New Roman" w:hAnsi="Times New Roman"/>
                              <w:color w:val="000000"/>
                              <w:sz w:val="20"/>
                              <w:szCs w:val="20"/>
                              <w:lang w:val="en-US"/>
                            </w:rPr>
                            <w:t>E-ISSN 2685-4287</w:t>
                          </w:r>
                        </w:p>
                        <w:p w:rsidR="009252C6" w:rsidRDefault="00251E5E" w:rsidP="009252C6">
                          <w:pPr>
                            <w:ind w:left="20" w:right="-24"/>
                            <w:rPr>
                              <w:rFonts w:ascii="Arial" w:eastAsia="Arial" w:hAnsi="Arial" w:cs="Arial"/>
                              <w:sz w:val="16"/>
                              <w:szCs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6" type="#_x0000_t202" style="position:absolute;margin-left:55.65pt;margin-top:23.05pt;width:519.35pt;height:48.2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" filled="f" stroked="f">
              <v:textbox inset="0,0,0,0">
                <w:txbxContent>
                  <w:p w:rsidR="009252C6" w:rsidRDefault="003B355B" w:rsidP="009252C6">
                    <w:pPr>
                      <w:widowControl w:val="0"/>
                      <w:tabs>
                        <w:tab w:val="left" w:pos="166"/>
                      </w:tabs>
                      <w:spacing w:after="0" w:line="240" w:lineRule="auto"/>
                      <w:rPr>
                        <w:rFonts w:ascii="Times New Roman" w:hAnsi="Times New Roman"/>
                        <w:color w:val="000000"/>
                        <w:sz w:val="20"/>
                        <w:szCs w:val="20"/>
                      </w:rPr>
                    </w:pPr>
                    <w:r>
                      <w:rPr>
                        <w:rFonts w:ascii="Arial" w:eastAsia="Arial" w:hAnsi="Arial" w:cs="Arial"/>
                        <w:i/>
                        <w:spacing w:val="1"/>
                        <w:sz w:val="16"/>
                        <w:szCs w:val="16"/>
                      </w:rPr>
                      <w:t>J</w:t>
                    </w:r>
                    <w:r>
                      <w:rPr>
                        <w:rFonts w:ascii="Arial" w:eastAsia="Arial" w:hAnsi="Arial" w:cs="Arial"/>
                        <w:i/>
                        <w:spacing w:val="-1"/>
                        <w:sz w:val="16"/>
                        <w:szCs w:val="16"/>
                      </w:rPr>
                      <w:t>URN</w:t>
                    </w:r>
                    <w:r>
                      <w:rPr>
                        <w:rFonts w:ascii="Arial" w:eastAsia="Arial" w:hAnsi="Arial" w:cs="Arial"/>
                        <w:i/>
                        <w:spacing w:val="1"/>
                        <w:sz w:val="16"/>
                        <w:szCs w:val="16"/>
                      </w:rPr>
                      <w:t>A</w:t>
                    </w:r>
                    <w:r>
                      <w:rPr>
                        <w:rFonts w:ascii="Arial" w:eastAsia="Arial" w:hAnsi="Arial" w:cs="Arial"/>
                        <w:i/>
                        <w:sz w:val="16"/>
                        <w:szCs w:val="16"/>
                      </w:rPr>
                      <w:t>L</w:t>
                    </w:r>
                    <w:r>
                      <w:rPr>
                        <w:rFonts w:ascii="Arial" w:eastAsia="Arial" w:hAnsi="Arial" w:cs="Arial"/>
                        <w:i/>
                        <w:spacing w:val="-2"/>
                        <w:sz w:val="16"/>
                        <w:szCs w:val="16"/>
                      </w:rPr>
                      <w:t xml:space="preserve"> </w:t>
                    </w:r>
                    <w:r>
                      <w:rPr>
                        <w:rFonts w:ascii="Arial" w:eastAsia="Arial" w:hAnsi="Arial" w:cs="Arial"/>
                        <w:i/>
                        <w:spacing w:val="1"/>
                        <w:sz w:val="16"/>
                        <w:szCs w:val="16"/>
                      </w:rPr>
                      <w:t>S</w:t>
                    </w:r>
                    <w:r>
                      <w:rPr>
                        <w:rFonts w:ascii="Arial" w:eastAsia="Arial" w:hAnsi="Arial" w:cs="Arial"/>
                        <w:i/>
                        <w:spacing w:val="-2"/>
                        <w:sz w:val="16"/>
                        <w:szCs w:val="16"/>
                      </w:rPr>
                      <w:t>A</w:t>
                    </w:r>
                    <w:r>
                      <w:rPr>
                        <w:rFonts w:ascii="Arial" w:eastAsia="Arial" w:hAnsi="Arial" w:cs="Arial"/>
                        <w:i/>
                        <w:sz w:val="16"/>
                        <w:szCs w:val="16"/>
                      </w:rPr>
                      <w:t>M</w:t>
                    </w:r>
                    <w:r>
                      <w:rPr>
                        <w:rFonts w:ascii="Arial" w:eastAsia="Arial" w:hAnsi="Arial" w:cs="Arial"/>
                        <w:i/>
                        <w:spacing w:val="-1"/>
                        <w:sz w:val="16"/>
                        <w:szCs w:val="16"/>
                      </w:rPr>
                      <w:t>UDR</w:t>
                    </w:r>
                    <w:r>
                      <w:rPr>
                        <w:rFonts w:ascii="Arial" w:eastAsia="Arial" w:hAnsi="Arial" w:cs="Arial"/>
                        <w:i/>
                        <w:sz w:val="16"/>
                        <w:szCs w:val="16"/>
                      </w:rPr>
                      <w:t>A</w:t>
                    </w:r>
                    <w:r>
                      <w:rPr>
                        <w:rFonts w:ascii="Arial" w:eastAsia="Arial" w:hAnsi="Arial" w:cs="Arial"/>
                        <w:i/>
                        <w:spacing w:val="-1"/>
                        <w:sz w:val="16"/>
                        <w:szCs w:val="16"/>
                      </w:rPr>
                      <w:t xml:space="preserve"> </w:t>
                    </w:r>
                    <w:r>
                      <w:rPr>
                        <w:rFonts w:ascii="Arial" w:eastAsia="Arial" w:hAnsi="Arial" w:cs="Arial"/>
                        <w:i/>
                        <w:spacing w:val="1"/>
                        <w:sz w:val="16"/>
                        <w:szCs w:val="16"/>
                      </w:rPr>
                      <w:t>EK</w:t>
                    </w:r>
                    <w:r>
                      <w:rPr>
                        <w:rFonts w:ascii="Arial" w:eastAsia="Arial" w:hAnsi="Arial" w:cs="Arial"/>
                        <w:i/>
                        <w:sz w:val="16"/>
                        <w:szCs w:val="16"/>
                      </w:rPr>
                      <w:t>O</w:t>
                    </w:r>
                    <w:r>
                      <w:rPr>
                        <w:rFonts w:ascii="Arial" w:eastAsia="Arial" w:hAnsi="Arial" w:cs="Arial"/>
                        <w:i/>
                        <w:spacing w:val="-1"/>
                        <w:sz w:val="16"/>
                        <w:szCs w:val="16"/>
                      </w:rPr>
                      <w:t>N</w:t>
                    </w:r>
                    <w:r>
                      <w:rPr>
                        <w:rFonts w:ascii="Arial" w:eastAsia="Arial" w:hAnsi="Arial" w:cs="Arial"/>
                        <w:i/>
                        <w:spacing w:val="-3"/>
                        <w:sz w:val="16"/>
                        <w:szCs w:val="16"/>
                      </w:rPr>
                      <w:t>O</w:t>
                    </w:r>
                    <w:r>
                      <w:rPr>
                        <w:rFonts w:ascii="Arial" w:eastAsia="Arial" w:hAnsi="Arial" w:cs="Arial"/>
                        <w:i/>
                        <w:sz w:val="16"/>
                        <w:szCs w:val="16"/>
                      </w:rPr>
                      <w:t>M</w:t>
                    </w:r>
                    <w:r>
                      <w:rPr>
                        <w:rFonts w:ascii="Arial" w:eastAsia="Arial" w:hAnsi="Arial" w:cs="Arial"/>
                        <w:i/>
                        <w:spacing w:val="-1"/>
                        <w:sz w:val="16"/>
                        <w:szCs w:val="16"/>
                      </w:rPr>
                      <w:t>I</w:t>
                    </w:r>
                    <w:r>
                      <w:rPr>
                        <w:rFonts w:ascii="Arial" w:eastAsia="Arial" w:hAnsi="Arial" w:cs="Arial"/>
                        <w:i/>
                        <w:spacing w:val="-2"/>
                        <w:sz w:val="16"/>
                        <w:szCs w:val="16"/>
                      </w:rPr>
                      <w:t>K</w:t>
                    </w:r>
                    <w:r>
                      <w:rPr>
                        <w:rFonts w:ascii="Arial" w:eastAsia="Arial" w:hAnsi="Arial" w:cs="Arial"/>
                        <w:i/>
                        <w:spacing w:val="1"/>
                        <w:sz w:val="16"/>
                        <w:szCs w:val="16"/>
                      </w:rPr>
                      <w:t>A</w:t>
                    </w:r>
                    <w:r>
                      <w:rPr>
                        <w:rFonts w:ascii="Arial" w:eastAsia="Arial" w:hAnsi="Arial" w:cs="Arial"/>
                        <w:i/>
                        <w:sz w:val="16"/>
                        <w:szCs w:val="16"/>
                      </w:rPr>
                      <w:t xml:space="preserve">, </w:t>
                    </w:r>
                    <w:r>
                      <w:rPr>
                        <w:rFonts w:ascii="Arial" w:eastAsia="Arial" w:hAnsi="Arial" w:cs="Arial"/>
                        <w:i/>
                        <w:spacing w:val="1"/>
                        <w:sz w:val="16"/>
                        <w:szCs w:val="16"/>
                      </w:rPr>
                      <w:t>V</w:t>
                    </w:r>
                    <w:r>
                      <w:rPr>
                        <w:rFonts w:ascii="Arial" w:eastAsia="Arial" w:hAnsi="Arial" w:cs="Arial"/>
                        <w:i/>
                        <w:sz w:val="16"/>
                        <w:szCs w:val="16"/>
                      </w:rPr>
                      <w:t>O</w:t>
                    </w:r>
                    <w:r>
                      <w:rPr>
                        <w:rFonts w:ascii="Arial" w:eastAsia="Arial" w:hAnsi="Arial" w:cs="Arial"/>
                        <w:i/>
                        <w:spacing w:val="-3"/>
                        <w:sz w:val="16"/>
                        <w:szCs w:val="16"/>
                      </w:rPr>
                      <w:t>L</w:t>
                    </w:r>
                    <w:r>
                      <w:rPr>
                        <w:rFonts w:ascii="Arial" w:eastAsia="Arial" w:hAnsi="Arial" w:cs="Arial"/>
                        <w:i/>
                        <w:sz w:val="16"/>
                        <w:szCs w:val="16"/>
                      </w:rPr>
                      <w:t>.</w:t>
                    </w:r>
                    <w:r>
                      <w:rPr>
                        <w:rFonts w:ascii="Arial" w:eastAsia="Arial" w:hAnsi="Arial" w:cs="Arial"/>
                        <w:i/>
                        <w:spacing w:val="2"/>
                        <w:sz w:val="16"/>
                        <w:szCs w:val="16"/>
                      </w:rPr>
                      <w:t xml:space="preserve"> 3,No.2 2019</w:t>
                    </w:r>
                    <w:r>
                      <w:rPr>
                        <w:rFonts w:ascii="Arial" w:eastAsia="Arial" w:hAnsi="Arial" w:cs="Arial"/>
                        <w:i/>
                        <w:spacing w:val="2"/>
                        <w:sz w:val="16"/>
                        <w:szCs w:val="16"/>
                      </w:rPr>
                      <w:tab/>
                    </w:r>
                    <w:r>
                      <w:rPr>
                        <w:rFonts w:ascii="Arial" w:eastAsia="Arial" w:hAnsi="Arial" w:cs="Arial"/>
                        <w:i/>
                        <w:spacing w:val="2"/>
                        <w:sz w:val="16"/>
                        <w:szCs w:val="16"/>
                      </w:rPr>
                      <w:tab/>
                    </w:r>
                    <w:r>
                      <w:rPr>
                        <w:rFonts w:ascii="Arial" w:eastAsia="Arial" w:hAnsi="Arial" w:cs="Arial"/>
                        <w:i/>
                        <w:spacing w:val="2"/>
                        <w:sz w:val="16"/>
                        <w:szCs w:val="16"/>
                      </w:rPr>
                      <w:tab/>
                    </w:r>
                    <w:r>
                      <w:rPr>
                        <w:rFonts w:ascii="Arial" w:eastAsia="Arial" w:hAnsi="Arial" w:cs="Arial"/>
                        <w:i/>
                        <w:spacing w:val="2"/>
                        <w:sz w:val="16"/>
                        <w:szCs w:val="16"/>
                      </w:rPr>
                      <w:tab/>
                    </w:r>
                    <w:r>
                      <w:rPr>
                        <w:rFonts w:ascii="Arial" w:eastAsia="Arial" w:hAnsi="Arial" w:cs="Arial"/>
                        <w:i/>
                        <w:spacing w:val="2"/>
                        <w:sz w:val="16"/>
                        <w:szCs w:val="16"/>
                      </w:rPr>
                      <w:tab/>
                    </w:r>
                    <w:r>
                      <w:rPr>
                        <w:rFonts w:ascii="Arial" w:eastAsia="Arial" w:hAnsi="Arial" w:cs="Arial"/>
                        <w:i/>
                        <w:spacing w:val="2"/>
                        <w:sz w:val="16"/>
                        <w:szCs w:val="16"/>
                      </w:rPr>
                      <w:tab/>
                    </w:r>
                    <w:r w:rsidRPr="009252C6">
                      <w:rPr>
                        <w:rFonts w:ascii="Times New Roman" w:hAnsi="Times New Roman"/>
                        <w:color w:val="000000"/>
                        <w:sz w:val="20"/>
                        <w:szCs w:val="20"/>
                      </w:rPr>
                      <w:t>P–ISSN 2549-4104</w:t>
                    </w:r>
                  </w:p>
                  <w:p w:rsidR="009252C6" w:rsidRPr="009252C6" w:rsidRDefault="003B355B" w:rsidP="009252C6">
                    <w:pPr>
                      <w:widowControl w:val="0"/>
                      <w:tabs>
                        <w:tab w:val="left" w:pos="166"/>
                      </w:tabs>
                      <w:spacing w:after="0" w:line="240" w:lineRule="auto"/>
                      <w:rPr>
                        <w:rFonts w:ascii="Times New Roman" w:hAnsi="Times New Roman"/>
                        <w:color w:val="000000"/>
                        <w:sz w:val="20"/>
                        <w:szCs w:val="20"/>
                        <w:lang w:val="en-US"/>
                      </w:rPr>
                    </w:pPr>
                    <w:r>
                      <w:rPr>
                        <w:rFonts w:ascii="Times New Roman" w:hAnsi="Times New Roman"/>
                        <w:color w:val="000000"/>
                        <w:sz w:val="20"/>
                        <w:szCs w:val="20"/>
                      </w:rPr>
                      <w:tab/>
                    </w:r>
                    <w:r>
                      <w:rPr>
                        <w:rFonts w:ascii="Times New Roman" w:hAnsi="Times New Roman"/>
                        <w:color w:val="000000"/>
                        <w:sz w:val="20"/>
                        <w:szCs w:val="20"/>
                      </w:rPr>
                      <w:tab/>
                    </w:r>
                    <w:r>
                      <w:rPr>
                        <w:rFonts w:ascii="Times New Roman" w:hAnsi="Times New Roman"/>
                        <w:color w:val="000000"/>
                        <w:sz w:val="20"/>
                        <w:szCs w:val="20"/>
                      </w:rPr>
                      <w:tab/>
                    </w:r>
                    <w:r>
                      <w:rPr>
                        <w:rFonts w:ascii="Times New Roman" w:hAnsi="Times New Roman"/>
                        <w:color w:val="000000"/>
                        <w:sz w:val="20"/>
                        <w:szCs w:val="20"/>
                      </w:rPr>
                      <w:tab/>
                    </w:r>
                    <w:r>
                      <w:rPr>
                        <w:rFonts w:ascii="Times New Roman" w:hAnsi="Times New Roman"/>
                        <w:color w:val="000000"/>
                        <w:sz w:val="20"/>
                        <w:szCs w:val="20"/>
                      </w:rPr>
                      <w:tab/>
                    </w:r>
                    <w:r>
                      <w:rPr>
                        <w:rFonts w:ascii="Times New Roman" w:hAnsi="Times New Roman"/>
                        <w:color w:val="000000"/>
                        <w:sz w:val="20"/>
                        <w:szCs w:val="20"/>
                      </w:rPr>
                      <w:tab/>
                    </w:r>
                    <w:r>
                      <w:rPr>
                        <w:rFonts w:ascii="Times New Roman" w:hAnsi="Times New Roman"/>
                        <w:color w:val="000000"/>
                        <w:sz w:val="20"/>
                        <w:szCs w:val="20"/>
                      </w:rPr>
                      <w:tab/>
                    </w:r>
                    <w:r>
                      <w:rPr>
                        <w:rFonts w:ascii="Times New Roman" w:hAnsi="Times New Roman"/>
                        <w:color w:val="000000"/>
                        <w:sz w:val="20"/>
                        <w:szCs w:val="20"/>
                      </w:rPr>
                      <w:tab/>
                    </w:r>
                    <w:r>
                      <w:rPr>
                        <w:rFonts w:ascii="Times New Roman" w:hAnsi="Times New Roman"/>
                        <w:color w:val="000000"/>
                        <w:sz w:val="20"/>
                        <w:szCs w:val="20"/>
                      </w:rPr>
                      <w:tab/>
                    </w:r>
                    <w:r>
                      <w:rPr>
                        <w:rFonts w:ascii="Times New Roman" w:hAnsi="Times New Roman"/>
                        <w:color w:val="000000"/>
                        <w:sz w:val="20"/>
                        <w:szCs w:val="20"/>
                      </w:rPr>
                      <w:tab/>
                    </w:r>
                    <w:r>
                      <w:rPr>
                        <w:rFonts w:ascii="Times New Roman" w:hAnsi="Times New Roman"/>
                        <w:color w:val="000000"/>
                        <w:sz w:val="20"/>
                        <w:szCs w:val="20"/>
                      </w:rPr>
                      <w:tab/>
                    </w:r>
                    <w:r>
                      <w:rPr>
                        <w:rFonts w:ascii="Times New Roman" w:hAnsi="Times New Roman"/>
                        <w:color w:val="000000"/>
                        <w:sz w:val="20"/>
                        <w:szCs w:val="20"/>
                      </w:rPr>
                      <w:tab/>
                    </w:r>
                    <w:r>
                      <w:rPr>
                        <w:rFonts w:ascii="Times New Roman" w:hAnsi="Times New Roman"/>
                        <w:color w:val="000000"/>
                        <w:sz w:val="20"/>
                        <w:szCs w:val="20"/>
                        <w:lang w:val="en-US"/>
                      </w:rPr>
                      <w:t>E-ISSN 2685-4287</w:t>
                    </w:r>
                  </w:p>
                  <w:p w:rsidR="009252C6" w:rsidRDefault="00251E5E" w:rsidP="009252C6">
                    <w:pPr>
                      <w:ind w:left="20" w:right="-24"/>
                      <w:rPr>
                        <w:rFonts w:ascii="Arial" w:eastAsia="Arial" w:hAnsi="Arial" w:cs="Arial"/>
                        <w:sz w:val="16"/>
                        <w:szCs w:val="16"/>
                      </w:rPr>
                    </w:pP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A045FF"/>
    <w:multiLevelType w:val="hybridMultilevel"/>
    <w:tmpl w:val="B4606DCA"/>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26BA6FF1"/>
    <w:multiLevelType w:val="hybridMultilevel"/>
    <w:tmpl w:val="C45CAF5A"/>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32DA0372"/>
    <w:multiLevelType w:val="hybridMultilevel"/>
    <w:tmpl w:val="AE1E646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7CBA4F47"/>
    <w:multiLevelType w:val="hybridMultilevel"/>
    <w:tmpl w:val="45C86B54"/>
    <w:lvl w:ilvl="0" w:tplc="7772AF64">
      <w:start w:val="1"/>
      <w:numFmt w:val="decimal"/>
      <w:lvlText w:val="%1."/>
      <w:lvlJc w:val="left"/>
      <w:pPr>
        <w:ind w:left="1080" w:hanging="360"/>
      </w:pPr>
      <w:rPr>
        <w:rFonts w:asciiTheme="minorHAnsi" w:hAnsiTheme="minorHAnsi" w:cstheme="minorBidi" w:hint="default"/>
        <w:b w:val="0"/>
        <w:sz w:val="22"/>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4">
    <w:nsid w:val="7FAE78F3"/>
    <w:multiLevelType w:val="hybridMultilevel"/>
    <w:tmpl w:val="4A18037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6"/>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1E03"/>
    <w:rsid w:val="00251E5E"/>
    <w:rsid w:val="003B355B"/>
    <w:rsid w:val="00434B47"/>
    <w:rsid w:val="00480A29"/>
    <w:rsid w:val="00671F27"/>
    <w:rsid w:val="007C2407"/>
    <w:rsid w:val="00B60AC6"/>
    <w:rsid w:val="00B71E03"/>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1E03"/>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B71E03"/>
    <w:rPr>
      <w:color w:val="0000FF"/>
      <w:u w:val="single"/>
    </w:rPr>
  </w:style>
  <w:style w:type="paragraph" w:styleId="Header">
    <w:name w:val="header"/>
    <w:basedOn w:val="Normal"/>
    <w:link w:val="HeaderChar"/>
    <w:uiPriority w:val="99"/>
    <w:unhideWhenUsed/>
    <w:rsid w:val="00B71E03"/>
    <w:pPr>
      <w:tabs>
        <w:tab w:val="center" w:pos="4680"/>
        <w:tab w:val="right" w:pos="9360"/>
      </w:tabs>
    </w:pPr>
  </w:style>
  <w:style w:type="character" w:customStyle="1" w:styleId="HeaderChar">
    <w:name w:val="Header Char"/>
    <w:basedOn w:val="DefaultParagraphFont"/>
    <w:link w:val="Header"/>
    <w:uiPriority w:val="99"/>
    <w:rsid w:val="00B71E03"/>
    <w:rPr>
      <w:rFonts w:ascii="Calibri" w:eastAsia="Calibri" w:hAnsi="Calibri" w:cs="Times New Roman"/>
    </w:rPr>
  </w:style>
  <w:style w:type="paragraph" w:styleId="Footer">
    <w:name w:val="footer"/>
    <w:basedOn w:val="Normal"/>
    <w:link w:val="FooterChar"/>
    <w:uiPriority w:val="99"/>
    <w:unhideWhenUsed/>
    <w:rsid w:val="00B71E03"/>
    <w:pPr>
      <w:tabs>
        <w:tab w:val="center" w:pos="4680"/>
        <w:tab w:val="right" w:pos="9360"/>
      </w:tabs>
    </w:pPr>
  </w:style>
  <w:style w:type="character" w:customStyle="1" w:styleId="FooterChar">
    <w:name w:val="Footer Char"/>
    <w:basedOn w:val="DefaultParagraphFont"/>
    <w:link w:val="Footer"/>
    <w:uiPriority w:val="99"/>
    <w:rsid w:val="00B71E03"/>
    <w:rPr>
      <w:rFonts w:ascii="Calibri" w:eastAsia="Calibri" w:hAnsi="Calibri" w:cs="Times New Roman"/>
    </w:rPr>
  </w:style>
  <w:style w:type="paragraph" w:styleId="ListParagraph">
    <w:name w:val="List Paragraph"/>
    <w:basedOn w:val="Normal"/>
    <w:uiPriority w:val="34"/>
    <w:qFormat/>
    <w:rsid w:val="00671F27"/>
    <w:pPr>
      <w:spacing w:after="160" w:line="259" w:lineRule="auto"/>
      <w:ind w:left="720"/>
      <w:contextualSpacing/>
    </w:pPr>
    <w:rPr>
      <w:rFonts w:asciiTheme="minorHAnsi" w:eastAsiaTheme="minorHAnsi" w:hAnsiTheme="minorHAnsi" w:cstheme="minorBidi"/>
    </w:rPr>
  </w:style>
  <w:style w:type="paragraph" w:styleId="NoSpacing">
    <w:name w:val="No Spacing"/>
    <w:uiPriority w:val="1"/>
    <w:qFormat/>
    <w:rsid w:val="00671F27"/>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1E03"/>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B71E03"/>
    <w:rPr>
      <w:color w:val="0000FF"/>
      <w:u w:val="single"/>
    </w:rPr>
  </w:style>
  <w:style w:type="paragraph" w:styleId="Header">
    <w:name w:val="header"/>
    <w:basedOn w:val="Normal"/>
    <w:link w:val="HeaderChar"/>
    <w:uiPriority w:val="99"/>
    <w:unhideWhenUsed/>
    <w:rsid w:val="00B71E03"/>
    <w:pPr>
      <w:tabs>
        <w:tab w:val="center" w:pos="4680"/>
        <w:tab w:val="right" w:pos="9360"/>
      </w:tabs>
    </w:pPr>
  </w:style>
  <w:style w:type="character" w:customStyle="1" w:styleId="HeaderChar">
    <w:name w:val="Header Char"/>
    <w:basedOn w:val="DefaultParagraphFont"/>
    <w:link w:val="Header"/>
    <w:uiPriority w:val="99"/>
    <w:rsid w:val="00B71E03"/>
    <w:rPr>
      <w:rFonts w:ascii="Calibri" w:eastAsia="Calibri" w:hAnsi="Calibri" w:cs="Times New Roman"/>
    </w:rPr>
  </w:style>
  <w:style w:type="paragraph" w:styleId="Footer">
    <w:name w:val="footer"/>
    <w:basedOn w:val="Normal"/>
    <w:link w:val="FooterChar"/>
    <w:uiPriority w:val="99"/>
    <w:unhideWhenUsed/>
    <w:rsid w:val="00B71E03"/>
    <w:pPr>
      <w:tabs>
        <w:tab w:val="center" w:pos="4680"/>
        <w:tab w:val="right" w:pos="9360"/>
      </w:tabs>
    </w:pPr>
  </w:style>
  <w:style w:type="character" w:customStyle="1" w:styleId="FooterChar">
    <w:name w:val="Footer Char"/>
    <w:basedOn w:val="DefaultParagraphFont"/>
    <w:link w:val="Footer"/>
    <w:uiPriority w:val="99"/>
    <w:rsid w:val="00B71E03"/>
    <w:rPr>
      <w:rFonts w:ascii="Calibri" w:eastAsia="Calibri" w:hAnsi="Calibri" w:cs="Times New Roman"/>
    </w:rPr>
  </w:style>
  <w:style w:type="paragraph" w:styleId="ListParagraph">
    <w:name w:val="List Paragraph"/>
    <w:basedOn w:val="Normal"/>
    <w:uiPriority w:val="34"/>
    <w:qFormat/>
    <w:rsid w:val="00671F27"/>
    <w:pPr>
      <w:spacing w:after="160" w:line="259" w:lineRule="auto"/>
      <w:ind w:left="720"/>
      <w:contextualSpacing/>
    </w:pPr>
    <w:rPr>
      <w:rFonts w:asciiTheme="minorHAnsi" w:eastAsiaTheme="minorHAnsi" w:hAnsiTheme="minorHAnsi" w:cstheme="minorBidi"/>
    </w:rPr>
  </w:style>
  <w:style w:type="paragraph" w:styleId="NoSpacing">
    <w:name w:val="No Spacing"/>
    <w:uiPriority w:val="1"/>
    <w:qFormat/>
    <w:rsid w:val="00671F2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riza@febi.iainlangsa"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langsakota.go.id/news/perencanaan-pembangunan-fokus-tiga-sektor/" TargetMode="Externa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3503</Words>
  <Characters>19968</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23425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achyar</cp:lastModifiedBy>
  <cp:revision>2</cp:revision>
  <dcterms:created xsi:type="dcterms:W3CDTF">2020-02-27T02:11:00Z</dcterms:created>
  <dcterms:modified xsi:type="dcterms:W3CDTF">2020-02-27T02:11:00Z</dcterms:modified>
</cp:coreProperties>
</file>