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framePr w:w="8140" w:h="154" w:wrap="auto" w:vAnchor="page" w:hAnchor="page" w:x="1133" w:y="15648"/>
        <w:rPr>
          <w:sz w:val="24"/>
          <w:szCs w:val="24"/>
          <w:color w:val="auto"/>
        </w:rPr>
      </w:pPr>
    </w:p>
    <w:p>
      <w:pPr>
        <w:spacing w:after="0" w:line="229" w:lineRule="auto"/>
        <w:framePr w:w="7000" w:h="154" w:wrap="auto" w:vAnchor="page" w:hAnchor="page" w:x="1100" w:y="15648"/>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t xml:space="preserve">Syardiansyah : </w:t>
      </w:r>
      <w:r>
        <w:rPr>
          <w:rFonts w:ascii="Arial" w:cs="Arial" w:eastAsia="Arial" w:hAnsi="Arial"/>
          <w:sz w:val="14"/>
          <w:szCs w:val="14"/>
          <w:i w:val="1"/>
          <w:iCs w:val="1"/>
          <w:color w:val="auto"/>
        </w:rPr>
        <w:t>Pengaruh fasilitas, harga, lokasi dan promosi terhadap kepitusan sewa lapangan………</w:t>
      </w:r>
    </w:p>
    <w:p>
      <w:pPr>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rFonts w:ascii="Arial" w:cs="Arial" w:eastAsia="Arial" w:hAnsi="Arial"/>
          <w:sz w:val="14"/>
          <w:szCs w:val="14"/>
          <w:b w:val="1"/>
          <w:bCs w:val="1"/>
          <w:i w:val="1"/>
          <w:iCs w:val="1"/>
          <w:color w:val="auto"/>
        </w:rPr>
      </w:pPr>
    </w:p>
    <w:p>
      <w:pPr>
        <w:spacing w:after="0" w:line="347" w:lineRule="exact"/>
        <w:rPr>
          <w:rFonts w:ascii="Arial" w:cs="Arial" w:eastAsia="Arial" w:hAnsi="Arial"/>
          <w:sz w:val="14"/>
          <w:szCs w:val="14"/>
          <w:b w:val="1"/>
          <w:bCs w:val="1"/>
          <w:i w:val="1"/>
          <w:iCs w:val="1"/>
          <w:color w:val="auto"/>
        </w:rPr>
      </w:pPr>
    </w:p>
    <w:p>
      <w:pPr>
        <w:jc w:val="center"/>
        <w:ind w:left="1980" w:right="560"/>
        <w:spacing w:after="0" w:line="252" w:lineRule="auto"/>
        <w:rPr>
          <w:sz w:val="20"/>
          <w:szCs w:val="20"/>
          <w:color w:val="auto"/>
        </w:rPr>
      </w:pPr>
      <w:r>
        <w:rPr>
          <w:rFonts w:ascii="Times New Roman" w:cs="Times New Roman" w:eastAsia="Times New Roman" w:hAnsi="Times New Roman"/>
          <w:sz w:val="27"/>
          <w:szCs w:val="27"/>
          <w:b w:val="1"/>
          <w:bCs w:val="1"/>
          <w:color w:val="auto"/>
        </w:rPr>
        <w:t xml:space="preserve">Pengaruh Fasilitas, Harga, Lokasi dan Promosi terhadap Keputusan Sewa Lapangan Futsal oleh Mahasiswa </w:t>
      </w:r>
      <w:r>
        <w:rPr>
          <w:rFonts w:ascii="Times New Roman" w:cs="Times New Roman" w:eastAsia="Times New Roman" w:hAnsi="Times New Roman"/>
          <w:sz w:val="27"/>
          <w:szCs w:val="27"/>
          <w:color w:val="auto"/>
        </w:rPr>
        <w:t>(Studi kasus pada Mahasiswa Fakultas Ekonomi Tingkat IV)</w:t>
      </w:r>
    </w:p>
    <w:p>
      <w:pPr>
        <w:spacing w:after="0" w:line="265" w:lineRule="exact"/>
        <w:rPr>
          <w:rFonts w:ascii="Arial" w:cs="Arial" w:eastAsia="Arial" w:hAnsi="Arial"/>
          <w:sz w:val="14"/>
          <w:szCs w:val="14"/>
          <w:b w:val="1"/>
          <w:bCs w:val="1"/>
          <w:i w:val="1"/>
          <w:iCs w:val="1"/>
          <w:color w:val="auto"/>
        </w:rPr>
      </w:pPr>
    </w:p>
    <w:p>
      <w:pPr>
        <w:jc w:val="center"/>
        <w:ind w:right="20"/>
        <w:spacing w:after="0"/>
        <w:rPr>
          <w:sz w:val="20"/>
          <w:szCs w:val="20"/>
          <w:color w:val="auto"/>
        </w:rPr>
      </w:pPr>
      <w:r>
        <w:rPr>
          <w:rFonts w:ascii="Times New Roman" w:cs="Times New Roman" w:eastAsia="Times New Roman" w:hAnsi="Times New Roman"/>
          <w:sz w:val="24"/>
          <w:szCs w:val="24"/>
          <w:b w:val="1"/>
          <w:bCs w:val="1"/>
          <w:color w:val="auto"/>
        </w:rPr>
        <w:t>Syardiansah</w:t>
      </w:r>
    </w:p>
    <w:p>
      <w:pPr>
        <w:jc w:val="center"/>
        <w:ind w:right="20"/>
        <w:spacing w:after="0" w:line="235" w:lineRule="auto"/>
        <w:rPr>
          <w:sz w:val="20"/>
          <w:szCs w:val="20"/>
          <w:color w:val="auto"/>
        </w:rPr>
      </w:pPr>
      <w:r>
        <w:rPr>
          <w:rFonts w:ascii="Times New Roman" w:cs="Times New Roman" w:eastAsia="Times New Roman" w:hAnsi="Times New Roman"/>
          <w:sz w:val="24"/>
          <w:szCs w:val="24"/>
          <w:i w:val="1"/>
          <w:iCs w:val="1"/>
          <w:color w:val="auto"/>
        </w:rPr>
        <w:t>Fakultas Ekonomi, Universitas Samudra</w:t>
      </w:r>
    </w:p>
    <w:p>
      <w:pPr>
        <w:spacing w:after="0" w:line="1" w:lineRule="exact"/>
        <w:rPr>
          <w:rFonts w:ascii="Arial" w:cs="Arial" w:eastAsia="Arial" w:hAnsi="Arial"/>
          <w:sz w:val="14"/>
          <w:szCs w:val="14"/>
          <w:b w:val="1"/>
          <w:bCs w:val="1"/>
          <w:i w:val="1"/>
          <w:iCs w:val="1"/>
          <w:color w:val="auto"/>
        </w:rPr>
      </w:pPr>
    </w:p>
    <w:p>
      <w:pPr>
        <w:jc w:val="center"/>
        <w:ind w:right="20"/>
        <w:spacing w:after="0"/>
        <w:rPr>
          <w:sz w:val="20"/>
          <w:szCs w:val="20"/>
          <w:color w:val="auto"/>
        </w:rPr>
      </w:pPr>
      <w:r>
        <w:rPr>
          <w:rFonts w:ascii="Times New Roman" w:cs="Times New Roman" w:eastAsia="Times New Roman" w:hAnsi="Times New Roman"/>
          <w:sz w:val="24"/>
          <w:szCs w:val="24"/>
          <w:b w:val="1"/>
          <w:bCs w:val="1"/>
          <w:i w:val="1"/>
          <w:iCs w:val="1"/>
          <w:color w:val="auto"/>
        </w:rPr>
        <w:t xml:space="preserve">e-mail: </w:t>
      </w:r>
      <w:r>
        <w:rPr>
          <w:rFonts w:ascii="Times New Roman" w:cs="Times New Roman" w:eastAsia="Times New Roman" w:hAnsi="Times New Roman"/>
          <w:sz w:val="24"/>
          <w:szCs w:val="24"/>
          <w:i w:val="1"/>
          <w:iCs w:val="1"/>
          <w:color w:val="auto"/>
        </w:rPr>
        <w:t>syar_di_ansah@yahoo.com</w:t>
      </w:r>
    </w:p>
    <w:p>
      <w:pPr>
        <w:spacing w:after="0" w:line="281" w:lineRule="exact"/>
        <w:rPr>
          <w:rFonts w:ascii="Arial" w:cs="Arial" w:eastAsia="Arial" w:hAnsi="Arial"/>
          <w:sz w:val="14"/>
          <w:szCs w:val="14"/>
          <w:b w:val="1"/>
          <w:bCs w:val="1"/>
          <w:i w:val="1"/>
          <w:iCs w:val="1"/>
          <w:color w:val="auto"/>
        </w:rPr>
      </w:pPr>
    </w:p>
    <w:p>
      <w:pPr>
        <w:jc w:val="center"/>
        <w:ind w:right="20"/>
        <w:spacing w:after="0"/>
        <w:rPr>
          <w:sz w:val="20"/>
          <w:szCs w:val="20"/>
          <w:color w:val="auto"/>
        </w:rPr>
      </w:pPr>
      <w:r>
        <w:rPr>
          <w:rFonts w:ascii="Times New Roman" w:cs="Times New Roman" w:eastAsia="Times New Roman" w:hAnsi="Times New Roman"/>
          <w:sz w:val="24"/>
          <w:szCs w:val="24"/>
          <w:b w:val="1"/>
          <w:bCs w:val="1"/>
          <w:i w:val="1"/>
          <w:iCs w:val="1"/>
          <w:color w:val="auto"/>
        </w:rPr>
        <w:t>Abstrak</w:t>
      </w:r>
    </w:p>
    <w:p>
      <w:pPr>
        <w:spacing w:after="0" w:line="283" w:lineRule="exact"/>
        <w:rPr>
          <w:rFonts w:ascii="Arial" w:cs="Arial" w:eastAsia="Arial" w:hAnsi="Arial"/>
          <w:sz w:val="14"/>
          <w:szCs w:val="14"/>
          <w:b w:val="1"/>
          <w:bCs w:val="1"/>
          <w:i w:val="1"/>
          <w:iCs w:val="1"/>
          <w:color w:val="auto"/>
        </w:rPr>
      </w:pPr>
    </w:p>
    <w:p>
      <w:pPr>
        <w:jc w:val="both"/>
        <w:ind w:left="840" w:right="860"/>
        <w:spacing w:after="0" w:line="236" w:lineRule="auto"/>
        <w:rPr>
          <w:sz w:val="20"/>
          <w:szCs w:val="20"/>
          <w:color w:val="auto"/>
        </w:rPr>
      </w:pPr>
      <w:r>
        <w:rPr>
          <w:rFonts w:ascii="Times New Roman" w:cs="Times New Roman" w:eastAsia="Times New Roman" w:hAnsi="Times New Roman"/>
          <w:sz w:val="24"/>
          <w:szCs w:val="24"/>
          <w:i w:val="1"/>
          <w:iCs w:val="1"/>
          <w:color w:val="auto"/>
        </w:rPr>
        <w:t>Penelitian ini dilakukan untuk mengetahui pengaruh fasilitas, harga, lokasi dan promosi terhadap keputusan sewa lapangan futsal oleh mahasiswa khususnya mahasiswa pada Fakultas Ekonomi Universitas Samudra. Jumlah mahasiswa pada penelitian ini sejumlah 120 orang yang berasal dari Program Studi Manajemen dan Ekonomi Pembangunan tingkat IV. Dengan menggunakan rumus Slovin, maka jumlah mahasiswa sebagai sampel sejumlah 55 orang. Data pada penelitian ini diperoleh dari hasil penyebaran kuesioner kepada mahasiswa sebanyak 55 buah kuesioner yang semuanya dikelmbalikan tanpa cacat. Pada penelitian ini hanya mengukur variabel independent berupa fasilitas (X1), harga (X2), lokasi (X3) dan promosi (X4) dan variable dependent keputusa sewa (Y). Untuk mengetahui adanya pengaruh variable indepent terhadap variable dependent tersebut dilakukan beberapa analisis yaitu uji reliabilitas dan uji korelasi dengan menggunakan software SPSS sebagai alat bantu pengolahan data.Berdasarkan hasil pengujian terhadap 25 pernyataan kuesioner didapat bahwa item-item pernyataan dalam kuesioner memiliki keandalan yang baik karena nilai alpha cronbach adalah 0,883. Dan dari hasil analisis data diperoleh bahwa fasilitas, harga, lokasi dan promosi memiliki pengaruh yang positif dan signifikan terhadap keputusan sewa lapangan futsal oleh mahasiswa dengan nilai koefisien korelasi sebesar 0,763 atau 76,3% yang berarti memiliki pengaruh yang cukup tinggi. Dan nilai koefisien determinasi (R</w:t>
      </w:r>
      <w:r>
        <w:rPr>
          <w:rFonts w:ascii="Times New Roman" w:cs="Times New Roman" w:eastAsia="Times New Roman" w:hAnsi="Times New Roman"/>
          <w:sz w:val="32"/>
          <w:szCs w:val="32"/>
          <w:i w:val="1"/>
          <w:iCs w:val="1"/>
          <w:color w:val="auto"/>
          <w:vertAlign w:val="superscript"/>
        </w:rPr>
        <w:t>2</w:t>
      </w:r>
      <w:r>
        <w:rPr>
          <w:rFonts w:ascii="Times New Roman" w:cs="Times New Roman" w:eastAsia="Times New Roman" w:hAnsi="Times New Roman"/>
          <w:sz w:val="24"/>
          <w:szCs w:val="24"/>
          <w:i w:val="1"/>
          <w:iCs w:val="1"/>
          <w:color w:val="auto"/>
        </w:rPr>
        <w:t>) sebesar 0,582 atau 58,2% yang berarti sebesar 58,2% pengaruh ini dapat dijelaskan dalam penelitian ini, sedangkan sisanya sebesar 41,8% dijelaskan oleh variabel lain yang tidak dimasukkan dalam model regresi ini.</w:t>
      </w:r>
    </w:p>
    <w:p>
      <w:pPr>
        <w:spacing w:after="0" w:line="280" w:lineRule="exact"/>
        <w:rPr>
          <w:rFonts w:ascii="Arial" w:cs="Arial" w:eastAsia="Arial" w:hAnsi="Arial"/>
          <w:sz w:val="14"/>
          <w:szCs w:val="14"/>
          <w:b w:val="1"/>
          <w:bCs w:val="1"/>
          <w:i w:val="1"/>
          <w:iCs w:val="1"/>
          <w:color w:val="auto"/>
        </w:rPr>
      </w:pPr>
    </w:p>
    <w:p>
      <w:pPr>
        <w:ind w:left="840"/>
        <w:spacing w:after="0"/>
        <w:rPr>
          <w:sz w:val="20"/>
          <w:szCs w:val="20"/>
          <w:color w:val="auto"/>
        </w:rPr>
      </w:pPr>
      <w:r>
        <w:rPr>
          <w:rFonts w:ascii="Times New Roman" w:cs="Times New Roman" w:eastAsia="Times New Roman" w:hAnsi="Times New Roman"/>
          <w:sz w:val="24"/>
          <w:szCs w:val="24"/>
          <w:b w:val="1"/>
          <w:bCs w:val="1"/>
          <w:i w:val="1"/>
          <w:iCs w:val="1"/>
          <w:color w:val="auto"/>
        </w:rPr>
        <w:t xml:space="preserve">Kata kunci: </w:t>
      </w:r>
      <w:r>
        <w:rPr>
          <w:rFonts w:ascii="Times New Roman" w:cs="Times New Roman" w:eastAsia="Times New Roman" w:hAnsi="Times New Roman"/>
          <w:sz w:val="24"/>
          <w:szCs w:val="24"/>
          <w:i w:val="1"/>
          <w:iCs w:val="1"/>
          <w:color w:val="auto"/>
        </w:rPr>
        <w:t>Fasilitas, Harga, Lokasi, Promosi, Keputusan Sewa</w:t>
      </w:r>
    </w:p>
    <w:p>
      <w:pPr>
        <w:sectPr>
          <w:pgSz w:w="11900" w:h="16838" w:orient="portrait"/>
          <w:cols w:equalWidth="0" w:num="1">
            <w:col w:w="9640"/>
          </w:cols>
          <w:pgMar w:left="1140" w:top="706" w:right="1126" w:bottom="654" w:gutter="0" w:footer="0" w:header="0"/>
        </w:sectPr>
      </w:pPr>
    </w:p>
    <w:p>
      <w:pPr>
        <w:spacing w:after="0" w:line="200" w:lineRule="exact"/>
        <w:rPr>
          <w:rFonts w:ascii="Arial" w:cs="Arial" w:eastAsia="Arial" w:hAnsi="Arial"/>
          <w:sz w:val="14"/>
          <w:szCs w:val="14"/>
          <w:b w:val="1"/>
          <w:bCs w:val="1"/>
          <w:i w:val="1"/>
          <w:iCs w:val="1"/>
          <w:color w:val="auto"/>
        </w:rPr>
      </w:pPr>
    </w:p>
    <w:p>
      <w:pPr>
        <w:spacing w:after="0" w:line="357" w:lineRule="exact"/>
        <w:rPr>
          <w:rFonts w:ascii="Arial" w:cs="Arial" w:eastAsia="Arial" w:hAnsi="Arial"/>
          <w:sz w:val="14"/>
          <w:szCs w:val="14"/>
          <w:b w:val="1"/>
          <w:bCs w:val="1"/>
          <w:i w:val="1"/>
          <w:iCs w:val="1"/>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PENDAHULUAN</w:t>
      </w:r>
    </w:p>
    <w:p>
      <w:pPr>
        <w:spacing w:after="0" w:line="5" w:lineRule="exact"/>
        <w:rPr>
          <w:rFonts w:ascii="Arial" w:cs="Arial" w:eastAsia="Arial" w:hAnsi="Arial"/>
          <w:sz w:val="14"/>
          <w:szCs w:val="14"/>
          <w:b w:val="1"/>
          <w:bCs w:val="1"/>
          <w:i w:val="1"/>
          <w:iCs w:val="1"/>
          <w:color w:val="auto"/>
        </w:rPr>
      </w:pPr>
    </w:p>
    <w:p>
      <w:pPr>
        <w:jc w:val="both"/>
        <w:ind w:right="20" w:firstLine="360"/>
        <w:spacing w:after="0" w:line="239" w:lineRule="auto"/>
        <w:rPr>
          <w:sz w:val="20"/>
          <w:szCs w:val="20"/>
          <w:color w:val="auto"/>
        </w:rPr>
      </w:pPr>
      <w:r>
        <w:rPr>
          <w:rFonts w:ascii="Times New Roman" w:cs="Times New Roman" w:eastAsia="Times New Roman" w:hAnsi="Times New Roman"/>
          <w:sz w:val="24"/>
          <w:szCs w:val="24"/>
          <w:color w:val="auto"/>
        </w:rPr>
        <w:t>Bisnis jasa dewasa ini semakin berkembang sesuai perkembangan zaman dan dituntut untuk terus memuaskan keinginan konsumen pengguna jasa tersebut. Salah satu binis jasa yang sudah banyak berkembang di kota-kota adanya penyewaan lapangan futsal. Bisnis ini diminati karena untuk penyediaan lapangan olah raga menurut peruntukan lahan di kota-kota sudah tidak memungkinkan, ini dikarenakan di kota-kota lahan terbuka untuk olah raga semakin berkurang. Minat untuk berolah raga akan terus diminati khususnya</w:t>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br w:type="column"/>
      </w:r>
    </w:p>
    <w:p>
      <w:pPr>
        <w:spacing w:after="0" w:line="200" w:lineRule="exact"/>
        <w:rPr>
          <w:rFonts w:ascii="Arial" w:cs="Arial" w:eastAsia="Arial" w:hAnsi="Arial"/>
          <w:sz w:val="14"/>
          <w:szCs w:val="14"/>
          <w:b w:val="1"/>
          <w:bCs w:val="1"/>
          <w:i w:val="1"/>
          <w:iCs w:val="1"/>
          <w:color w:val="auto"/>
        </w:rPr>
      </w:pPr>
    </w:p>
    <w:p>
      <w:pPr>
        <w:spacing w:after="0" w:line="200" w:lineRule="exact"/>
        <w:rPr>
          <w:rFonts w:ascii="Arial" w:cs="Arial" w:eastAsia="Arial" w:hAnsi="Arial"/>
          <w:sz w:val="14"/>
          <w:szCs w:val="14"/>
          <w:b w:val="1"/>
          <w:bCs w:val="1"/>
          <w:i w:val="1"/>
          <w:iCs w:val="1"/>
          <w:color w:val="auto"/>
        </w:rPr>
      </w:pPr>
    </w:p>
    <w:p>
      <w:pPr>
        <w:spacing w:after="0" w:line="200" w:lineRule="exact"/>
        <w:rPr>
          <w:rFonts w:ascii="Arial" w:cs="Arial" w:eastAsia="Arial" w:hAnsi="Arial"/>
          <w:sz w:val="14"/>
          <w:szCs w:val="14"/>
          <w:b w:val="1"/>
          <w:bCs w:val="1"/>
          <w:i w:val="1"/>
          <w:iCs w:val="1"/>
          <w:color w:val="auto"/>
        </w:rPr>
      </w:pPr>
    </w:p>
    <w:p>
      <w:pPr>
        <w:spacing w:after="0" w:line="218" w:lineRule="exact"/>
        <w:rPr>
          <w:rFonts w:ascii="Arial" w:cs="Arial" w:eastAsia="Arial" w:hAnsi="Arial"/>
          <w:sz w:val="14"/>
          <w:szCs w:val="14"/>
          <w:b w:val="1"/>
          <w:bCs w:val="1"/>
          <w:i w:val="1"/>
          <w:iCs w:val="1"/>
          <w:color w:val="auto"/>
        </w:rPr>
      </w:pPr>
    </w:p>
    <w:p>
      <w:pPr>
        <w:jc w:val="both"/>
        <w:ind w:right="20"/>
        <w:spacing w:after="0" w:line="237" w:lineRule="auto"/>
        <w:rPr>
          <w:sz w:val="20"/>
          <w:szCs w:val="20"/>
          <w:color w:val="auto"/>
        </w:rPr>
      </w:pPr>
      <w:r>
        <w:rPr>
          <w:rFonts w:ascii="Times New Roman" w:cs="Times New Roman" w:eastAsia="Times New Roman" w:hAnsi="Times New Roman"/>
          <w:sz w:val="24"/>
          <w:szCs w:val="24"/>
          <w:color w:val="auto"/>
        </w:rPr>
        <w:t>kalangan anak muda yaitu mahasiswa dan pelajar. Jasa penyewaan lapangan futsal termasuk dalam kategori usaha menengah ke</w:t>
      </w:r>
    </w:p>
    <w:p>
      <w:pPr>
        <w:spacing w:after="0" w:line="10" w:lineRule="exact"/>
        <w:rPr>
          <w:rFonts w:ascii="Arial" w:cs="Arial" w:eastAsia="Arial" w:hAnsi="Arial"/>
          <w:sz w:val="14"/>
          <w:szCs w:val="14"/>
          <w:b w:val="1"/>
          <w:bCs w:val="1"/>
          <w:i w:val="1"/>
          <w:iCs w:val="1"/>
          <w:color w:val="auto"/>
        </w:rPr>
      </w:pPr>
    </w:p>
    <w:p>
      <w:pPr>
        <w:jc w:val="both"/>
        <w:spacing w:after="0" w:line="287" w:lineRule="auto"/>
        <w:rPr>
          <w:sz w:val="20"/>
          <w:szCs w:val="20"/>
          <w:color w:val="auto"/>
        </w:rPr>
      </w:pPr>
      <w:r>
        <w:rPr>
          <w:rFonts w:ascii="Times New Roman" w:cs="Times New Roman" w:eastAsia="Times New Roman" w:hAnsi="Times New Roman"/>
          <w:sz w:val="22"/>
          <w:szCs w:val="22"/>
          <w:color w:val="auto"/>
        </w:rPr>
        <w:t>atas, karena untuk menjalankannya membutuhkan modal yang lumayan besar. Dengan kebutuhan modal yang lumayan besar tentunya hasil yang didapat juga akan besar. Dan modal untuk penyediaan bangunan tergantung lokasi dan konstruksi bangunan. Lokasi lapangan futsal juga harus berada ditempat yang strategis, akses jalan masuk mudah, tempat parkir juga harus diperhatikan</w:t>
      </w:r>
      <w:r>
        <w:rPr>
          <w:rFonts w:ascii="Cambria" w:cs="Cambria" w:eastAsia="Cambria" w:hAnsi="Cambria"/>
          <w:sz w:val="20"/>
          <w:szCs w:val="20"/>
          <w:color w:val="auto"/>
        </w:rPr>
        <w:t>678</w:t>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drawing>
          <wp:anchor simplePos="0" relativeHeight="251657728" behindDoc="1" locked="0" layoutInCell="0" allowOverlap="1">
            <wp:simplePos x="0" y="0"/>
            <wp:positionH relativeFrom="column">
              <wp:posOffset>-3311525</wp:posOffset>
            </wp:positionH>
            <wp:positionV relativeFrom="paragraph">
              <wp:posOffset>-86995</wp:posOffset>
            </wp:positionV>
            <wp:extent cx="6155690" cy="3683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-3311525</wp:posOffset>
            </wp:positionH>
            <wp:positionV relativeFrom="paragraph">
              <wp:posOffset>-39370</wp:posOffset>
            </wp:positionV>
            <wp:extent cx="6155690" cy="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2">
            <w:col w:w="4460" w:space="720"/>
            <w:col w:w="4460"/>
          </w:cols>
          <w:pgMar w:left="1140" w:top="706" w:right="1126" w:bottom="654" w:gutter="0" w:footer="0" w:header="0"/>
          <w:type w:val="continuous"/>
        </w:sectPr>
      </w:pPr>
    </w:p>
    <w:bookmarkStart w:id="1" w:name="page2"/>
    <w:bookmarkEnd w:id="1"/>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agar  mempermudah  konsumen  datang.  Ini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harga, lokasi dan promosi terhadap keinginan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semua  termasuk  dalam  salah  satu  startegi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mahasiswa menyewa lapangan futsal tersebut</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yang   perlu   diperhatikan   dalam   cakupan</w:t>
            </w:r>
          </w:p>
        </w:tc>
        <w:tc>
          <w:tcPr>
            <w:tcW w:w="13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peneliti</w:t>
            </w:r>
          </w:p>
        </w:tc>
        <w:tc>
          <w:tcPr>
            <w:tcW w:w="1160" w:type="dxa"/>
            <w:vAlign w:val="bottom"/>
            <w:gridSpan w:val="3"/>
          </w:tcPr>
          <w:p>
            <w:pPr>
              <w:spacing w:after="0"/>
              <w:rPr>
                <w:sz w:val="20"/>
                <w:szCs w:val="20"/>
                <w:color w:val="auto"/>
              </w:rPr>
            </w:pPr>
            <w:r>
              <w:rPr>
                <w:rFonts w:ascii="Times New Roman" w:cs="Times New Roman" w:eastAsia="Times New Roman" w:hAnsi="Times New Roman"/>
                <w:sz w:val="24"/>
                <w:szCs w:val="24"/>
                <w:color w:val="auto"/>
              </w:rPr>
              <w:t>bertujuan</w:t>
            </w:r>
          </w:p>
        </w:tc>
        <w:tc>
          <w:tcPr>
            <w:tcW w:w="120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melakukan</w:t>
            </w:r>
          </w:p>
        </w:tc>
        <w:tc>
          <w:tcPr>
            <w:tcW w:w="11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penelitian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pemasaran jasa.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berkenaan  pengaruh  fasilitas,  harga,  lokasi</w:t>
            </w:r>
          </w:p>
        </w:tc>
        <w:tc>
          <w:tcPr>
            <w:tcW w:w="0" w:type="dxa"/>
            <w:vAlign w:val="bottom"/>
          </w:tcPr>
          <w:p>
            <w:pPr>
              <w:spacing w:after="0"/>
              <w:rPr>
                <w:sz w:val="1"/>
                <w:szCs w:val="1"/>
                <w:color w:val="auto"/>
              </w:rPr>
            </w:pPr>
          </w:p>
        </w:tc>
      </w:tr>
      <w:tr>
        <w:trPr>
          <w:trHeight w:val="276"/>
        </w:trPr>
        <w:tc>
          <w:tcPr>
            <w:tcW w:w="486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Pemasaran   jasa   merupakan   hal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dan   promosi   terhadap   keputusan   sewa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sangat    mendasar    sehingga    tidak    lagi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lapangan  futsal  oleh  mahasiswa,  khususnya</w:t>
            </w:r>
          </w:p>
        </w:tc>
        <w:tc>
          <w:tcPr>
            <w:tcW w:w="0" w:type="dxa"/>
            <w:vAlign w:val="bottom"/>
          </w:tcPr>
          <w:p>
            <w:pPr>
              <w:spacing w:after="0"/>
              <w:rPr>
                <w:sz w:val="1"/>
                <w:szCs w:val="1"/>
                <w:color w:val="auto"/>
              </w:rPr>
            </w:pPr>
          </w:p>
        </w:tc>
      </w:tr>
      <w:tr>
        <w:trPr>
          <w:trHeight w:val="259"/>
        </w:trPr>
        <w:tc>
          <w:tcPr>
            <w:tcW w:w="4860" w:type="dxa"/>
            <w:vAlign w:val="bottom"/>
          </w:tcPr>
          <w:p>
            <w:pPr>
              <w:ind w:left="40"/>
              <w:spacing w:after="0" w:line="258" w:lineRule="exact"/>
              <w:rPr>
                <w:sz w:val="20"/>
                <w:szCs w:val="20"/>
                <w:color w:val="auto"/>
              </w:rPr>
            </w:pPr>
            <w:r>
              <w:rPr>
                <w:rFonts w:ascii="Times New Roman" w:cs="Times New Roman" w:eastAsia="Times New Roman" w:hAnsi="Times New Roman"/>
                <w:sz w:val="24"/>
                <w:szCs w:val="24"/>
                <w:color w:val="auto"/>
              </w:rPr>
              <w:t>dipandang sebagai fungsi yang terpisah dari</w:t>
            </w:r>
          </w:p>
        </w:tc>
        <w:tc>
          <w:tcPr>
            <w:tcW w:w="4840" w:type="dxa"/>
            <w:vAlign w:val="bottom"/>
            <w:gridSpan w:val="9"/>
          </w:tcPr>
          <w:p>
            <w:pPr>
              <w:ind w:left="360"/>
              <w:spacing w:after="0" w:line="258" w:lineRule="exact"/>
              <w:rPr>
                <w:sz w:val="20"/>
                <w:szCs w:val="20"/>
                <w:color w:val="auto"/>
              </w:rPr>
            </w:pPr>
            <w:r>
              <w:rPr>
                <w:rFonts w:ascii="Times New Roman" w:cs="Times New Roman" w:eastAsia="Times New Roman" w:hAnsi="Times New Roman"/>
                <w:sz w:val="24"/>
                <w:szCs w:val="24"/>
                <w:color w:val="auto"/>
              </w:rPr>
              <w:t>mahasiswa Fakultas Ekonomi tingkat IV.</w:t>
            </w:r>
          </w:p>
        </w:tc>
        <w:tc>
          <w:tcPr>
            <w:tcW w:w="0" w:type="dxa"/>
            <w:vAlign w:val="bottom"/>
          </w:tcPr>
          <w:p>
            <w:pPr>
              <w:spacing w:after="0"/>
              <w:rPr>
                <w:sz w:val="1"/>
                <w:szCs w:val="1"/>
                <w:color w:val="auto"/>
              </w:rPr>
            </w:pPr>
          </w:p>
        </w:tc>
      </w:tr>
      <w:tr>
        <w:trPr>
          <w:trHeight w:val="304"/>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fungsi – fungsi yang lainnya. Pemasaran jasa</w:t>
            </w:r>
          </w:p>
        </w:tc>
        <w:tc>
          <w:tcPr>
            <w:tcW w:w="1340" w:type="dxa"/>
            <w:vAlign w:val="bottom"/>
            <w:vMerge w:val="restart"/>
          </w:tcPr>
          <w:p>
            <w:pPr>
              <w:ind w:left="360"/>
              <w:spacing w:after="0"/>
              <w:rPr>
                <w:sz w:val="20"/>
                <w:szCs w:val="20"/>
                <w:color w:val="auto"/>
              </w:rPr>
            </w:pPr>
            <w:r>
              <w:rPr>
                <w:rFonts w:ascii="Times New Roman" w:cs="Times New Roman" w:eastAsia="Times New Roman" w:hAnsi="Times New Roman"/>
                <w:sz w:val="24"/>
                <w:szCs w:val="24"/>
                <w:b w:val="1"/>
                <w:bCs w:val="1"/>
                <w:color w:val="auto"/>
              </w:rPr>
              <w:t>Fasilitas</w:t>
            </w:r>
          </w:p>
        </w:tc>
        <w:tc>
          <w:tcPr>
            <w:tcW w:w="220" w:type="dxa"/>
            <w:vAlign w:val="bottom"/>
          </w:tcPr>
          <w:p>
            <w:pPr>
              <w:spacing w:after="0"/>
              <w:rPr>
                <w:sz w:val="24"/>
                <w:szCs w:val="24"/>
                <w:color w:val="auto"/>
              </w:rPr>
            </w:pPr>
          </w:p>
        </w:tc>
        <w:tc>
          <w:tcPr>
            <w:tcW w:w="200" w:type="dxa"/>
            <w:vAlign w:val="bottom"/>
          </w:tcPr>
          <w:p>
            <w:pPr>
              <w:spacing w:after="0"/>
              <w:rPr>
                <w:sz w:val="24"/>
                <w:szCs w:val="24"/>
                <w:color w:val="auto"/>
              </w:rPr>
            </w:pPr>
          </w:p>
        </w:tc>
        <w:tc>
          <w:tcPr>
            <w:tcW w:w="74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4860" w:type="dxa"/>
            <w:vAlign w:val="bottom"/>
          </w:tcPr>
          <w:p>
            <w:pPr>
              <w:ind w:left="40"/>
              <w:spacing w:after="0" w:line="266" w:lineRule="exact"/>
              <w:rPr>
                <w:sz w:val="20"/>
                <w:szCs w:val="20"/>
                <w:color w:val="auto"/>
              </w:rPr>
            </w:pPr>
            <w:r>
              <w:rPr>
                <w:rFonts w:ascii="Times New Roman" w:cs="Times New Roman" w:eastAsia="Times New Roman" w:hAnsi="Times New Roman"/>
                <w:sz w:val="24"/>
                <w:szCs w:val="24"/>
                <w:color w:val="auto"/>
              </w:rPr>
              <w:t>merupakan   aktualisasi   atas   keseluruhan</w:t>
            </w:r>
          </w:p>
        </w:tc>
        <w:tc>
          <w:tcPr>
            <w:tcW w:w="1340" w:type="dxa"/>
            <w:vAlign w:val="bottom"/>
            <w:vMerge w:val="continue"/>
          </w:tcPr>
          <w:p>
            <w:pPr>
              <w:spacing w:after="0"/>
              <w:rPr>
                <w:sz w:val="23"/>
                <w:szCs w:val="23"/>
                <w:color w:val="auto"/>
              </w:rPr>
            </w:pPr>
          </w:p>
        </w:tc>
        <w:tc>
          <w:tcPr>
            <w:tcW w:w="220" w:type="dxa"/>
            <w:vAlign w:val="bottom"/>
          </w:tcPr>
          <w:p>
            <w:pPr>
              <w:spacing w:after="0"/>
              <w:rPr>
                <w:sz w:val="23"/>
                <w:szCs w:val="23"/>
                <w:color w:val="auto"/>
              </w:rPr>
            </w:pPr>
          </w:p>
        </w:tc>
        <w:tc>
          <w:tcPr>
            <w:tcW w:w="200" w:type="dxa"/>
            <w:vAlign w:val="bottom"/>
          </w:tcPr>
          <w:p>
            <w:pPr>
              <w:spacing w:after="0"/>
              <w:rPr>
                <w:sz w:val="23"/>
                <w:szCs w:val="23"/>
                <w:color w:val="auto"/>
              </w:rPr>
            </w:pPr>
          </w:p>
        </w:tc>
        <w:tc>
          <w:tcPr>
            <w:tcW w:w="740" w:type="dxa"/>
            <w:vAlign w:val="bottom"/>
          </w:tcPr>
          <w:p>
            <w:pPr>
              <w:spacing w:after="0"/>
              <w:rPr>
                <w:sz w:val="23"/>
                <w:szCs w:val="23"/>
                <w:color w:val="auto"/>
              </w:rPr>
            </w:pPr>
          </w:p>
        </w:tc>
        <w:tc>
          <w:tcPr>
            <w:tcW w:w="34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440" w:type="dxa"/>
            <w:vAlign w:val="bottom"/>
          </w:tcPr>
          <w:p>
            <w:pPr>
              <w:spacing w:after="0"/>
              <w:rPr>
                <w:sz w:val="23"/>
                <w:szCs w:val="23"/>
                <w:color w:val="auto"/>
              </w:rPr>
            </w:pPr>
          </w:p>
        </w:tc>
        <w:tc>
          <w:tcPr>
            <w:tcW w:w="44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71"/>
        </w:trPr>
        <w:tc>
          <w:tcPr>
            <w:tcW w:w="4860" w:type="dxa"/>
            <w:vAlign w:val="bottom"/>
          </w:tcPr>
          <w:p>
            <w:pPr>
              <w:ind w:left="40"/>
              <w:spacing w:after="0" w:line="271" w:lineRule="exact"/>
              <w:rPr>
                <w:sz w:val="20"/>
                <w:szCs w:val="20"/>
                <w:color w:val="auto"/>
              </w:rPr>
            </w:pPr>
            <w:r>
              <w:rPr>
                <w:rFonts w:ascii="Times New Roman" w:cs="Times New Roman" w:eastAsia="Times New Roman" w:hAnsi="Times New Roman"/>
                <w:sz w:val="24"/>
                <w:szCs w:val="24"/>
                <w:color w:val="auto"/>
              </w:rPr>
              <w:t>aktifitas bisnis  yang harus dilihat dari hasil</w:t>
            </w:r>
          </w:p>
        </w:tc>
        <w:tc>
          <w:tcPr>
            <w:tcW w:w="1560" w:type="dxa"/>
            <w:vAlign w:val="bottom"/>
            <w:gridSpan w:val="2"/>
          </w:tcPr>
          <w:p>
            <w:pPr>
              <w:ind w:left="720"/>
              <w:spacing w:after="0" w:line="271" w:lineRule="exact"/>
              <w:rPr>
                <w:sz w:val="20"/>
                <w:szCs w:val="20"/>
                <w:color w:val="auto"/>
              </w:rPr>
            </w:pPr>
            <w:r>
              <w:rPr>
                <w:rFonts w:ascii="Times New Roman" w:cs="Times New Roman" w:eastAsia="Times New Roman" w:hAnsi="Times New Roman"/>
                <w:sz w:val="24"/>
                <w:szCs w:val="24"/>
                <w:color w:val="auto"/>
                <w:w w:val="99"/>
              </w:rPr>
              <w:t>Menurut</w:t>
            </w:r>
          </w:p>
        </w:tc>
        <w:tc>
          <w:tcPr>
            <w:tcW w:w="1280" w:type="dxa"/>
            <w:vAlign w:val="bottom"/>
            <w:gridSpan w:val="3"/>
          </w:tcPr>
          <w:p>
            <w:pPr>
              <w:jc w:val="center"/>
              <w:ind w:left="20"/>
              <w:spacing w:after="0" w:line="271" w:lineRule="exact"/>
              <w:rPr>
                <w:sz w:val="20"/>
                <w:szCs w:val="20"/>
                <w:color w:val="auto"/>
              </w:rPr>
            </w:pPr>
            <w:r>
              <w:rPr>
                <w:rFonts w:ascii="Times New Roman" w:cs="Times New Roman" w:eastAsia="Times New Roman" w:hAnsi="Times New Roman"/>
                <w:sz w:val="24"/>
                <w:szCs w:val="24"/>
                <w:color w:val="auto"/>
                <w:w w:val="99"/>
              </w:rPr>
              <w:t>Sulastyono</w:t>
            </w:r>
          </w:p>
        </w:tc>
        <w:tc>
          <w:tcPr>
            <w:tcW w:w="860" w:type="dxa"/>
            <w:vAlign w:val="bottom"/>
            <w:gridSpan w:val="2"/>
          </w:tcPr>
          <w:p>
            <w:pPr>
              <w:jc w:val="right"/>
              <w:spacing w:after="0" w:line="271" w:lineRule="exact"/>
              <w:rPr>
                <w:sz w:val="20"/>
                <w:szCs w:val="20"/>
                <w:color w:val="auto"/>
              </w:rPr>
            </w:pPr>
            <w:r>
              <w:rPr>
                <w:rFonts w:ascii="Times New Roman" w:cs="Times New Roman" w:eastAsia="Times New Roman" w:hAnsi="Times New Roman"/>
                <w:sz w:val="24"/>
                <w:szCs w:val="24"/>
                <w:color w:val="auto"/>
              </w:rPr>
              <w:t>dalam</w:t>
            </w:r>
          </w:p>
        </w:tc>
        <w:tc>
          <w:tcPr>
            <w:tcW w:w="1140" w:type="dxa"/>
            <w:vAlign w:val="bottom"/>
            <w:gridSpan w:val="2"/>
          </w:tcPr>
          <w:p>
            <w:pPr>
              <w:jc w:val="right"/>
              <w:spacing w:after="0" w:line="271" w:lineRule="exact"/>
              <w:rPr>
                <w:sz w:val="20"/>
                <w:szCs w:val="20"/>
                <w:color w:val="auto"/>
              </w:rPr>
            </w:pPr>
            <w:r>
              <w:rPr>
                <w:rFonts w:ascii="Times New Roman" w:cs="Times New Roman" w:eastAsia="Times New Roman" w:hAnsi="Times New Roman"/>
                <w:sz w:val="24"/>
                <w:szCs w:val="24"/>
                <w:color w:val="auto"/>
              </w:rPr>
              <w:t>Mandasari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akhirnya  yaitu  dari  sudut  pelanggan  atau</w:t>
            </w:r>
          </w:p>
        </w:tc>
        <w:tc>
          <w:tcPr>
            <w:tcW w:w="13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(2011),</w:t>
            </w:r>
          </w:p>
        </w:tc>
        <w:tc>
          <w:tcPr>
            <w:tcW w:w="116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w w:val="99"/>
              </w:rPr>
              <w:t>Fasilitas</w:t>
            </w:r>
          </w:p>
        </w:tc>
        <w:tc>
          <w:tcPr>
            <w:tcW w:w="1200" w:type="dxa"/>
            <w:vAlign w:val="bottom"/>
            <w:gridSpan w:val="3"/>
          </w:tcPr>
          <w:p>
            <w:pPr>
              <w:jc w:val="right"/>
              <w:ind w:right="280"/>
              <w:spacing w:after="0"/>
              <w:rPr>
                <w:sz w:val="20"/>
                <w:szCs w:val="20"/>
                <w:color w:val="auto"/>
              </w:rPr>
            </w:pPr>
            <w:r>
              <w:rPr>
                <w:rFonts w:ascii="Times New Roman" w:cs="Times New Roman" w:eastAsia="Times New Roman" w:hAnsi="Times New Roman"/>
                <w:sz w:val="24"/>
                <w:szCs w:val="24"/>
                <w:color w:val="auto"/>
              </w:rPr>
              <w:t>adalah</w:t>
            </w:r>
          </w:p>
        </w:tc>
        <w:tc>
          <w:tcPr>
            <w:tcW w:w="11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w w:val="98"/>
              </w:rPr>
              <w:t>penyediaan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konsumen.  Pengertian  pemasaran  jasa  yang</w:t>
            </w:r>
          </w:p>
        </w:tc>
        <w:tc>
          <w:tcPr>
            <w:tcW w:w="326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perlengkapan-perlengkapan</w:t>
            </w:r>
          </w:p>
        </w:tc>
        <w:tc>
          <w:tcPr>
            <w:tcW w:w="88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rPr>
              <w:t>fisik</w:t>
            </w: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untuk</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baik   perlu   didukung   dengan   pengertian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memberi kemudahan kepada konsumen untuk</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mengenai jasa itu sendiri, aspek-aspek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w w:val="98"/>
              </w:rPr>
              <w:t>menjalankanaktivitas-aktivitassehingga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menciptakan  peluang  pemasaran  jasa  serta</w:t>
            </w:r>
          </w:p>
        </w:tc>
        <w:tc>
          <w:tcPr>
            <w:tcW w:w="1340" w:type="dxa"/>
            <w:vAlign w:val="bottom"/>
          </w:tcPr>
          <w:p>
            <w:pPr>
              <w:ind w:left="360"/>
              <w:spacing w:after="0"/>
              <w:rPr>
                <w:sz w:val="20"/>
                <w:szCs w:val="20"/>
                <w:color w:val="auto"/>
              </w:rPr>
            </w:pPr>
            <w:r>
              <w:rPr>
                <w:rFonts w:ascii="Times New Roman" w:cs="Times New Roman" w:eastAsia="Times New Roman" w:hAnsi="Times New Roman"/>
                <w:sz w:val="24"/>
                <w:szCs w:val="24"/>
                <w:color w:val="auto"/>
                <w:w w:val="95"/>
              </w:rPr>
              <w:t>kebutuhan</w:t>
            </w:r>
          </w:p>
        </w:tc>
        <w:tc>
          <w:tcPr>
            <w:tcW w:w="220" w:type="dxa"/>
            <w:vAlign w:val="bottom"/>
          </w:tcPr>
          <w:p>
            <w:pPr>
              <w:spacing w:after="0"/>
              <w:rPr>
                <w:sz w:val="24"/>
                <w:szCs w:val="24"/>
                <w:color w:val="auto"/>
              </w:rPr>
            </w:pPr>
          </w:p>
        </w:tc>
        <w:tc>
          <w:tcPr>
            <w:tcW w:w="200" w:type="dxa"/>
            <w:vAlign w:val="bottom"/>
          </w:tcPr>
          <w:p>
            <w:pPr>
              <w:spacing w:after="0"/>
              <w:rPr>
                <w:sz w:val="24"/>
                <w:szCs w:val="24"/>
                <w:color w:val="auto"/>
              </w:rPr>
            </w:pPr>
          </w:p>
        </w:tc>
        <w:tc>
          <w:tcPr>
            <w:tcW w:w="1940" w:type="dxa"/>
            <w:vAlign w:val="bottom"/>
            <w:gridSpan w:val="4"/>
          </w:tcPr>
          <w:p>
            <w:pPr>
              <w:jc w:val="right"/>
              <w:ind w:right="260"/>
              <w:spacing w:after="0"/>
              <w:rPr>
                <w:sz w:val="20"/>
                <w:szCs w:val="20"/>
                <w:color w:val="auto"/>
              </w:rPr>
            </w:pPr>
            <w:r>
              <w:rPr>
                <w:rFonts w:ascii="Times New Roman" w:cs="Times New Roman" w:eastAsia="Times New Roman" w:hAnsi="Times New Roman"/>
                <w:sz w:val="24"/>
                <w:szCs w:val="24"/>
                <w:color w:val="auto"/>
              </w:rPr>
              <w:t>konsumen</w:t>
            </w:r>
          </w:p>
        </w:tc>
        <w:tc>
          <w:tcPr>
            <w:tcW w:w="440" w:type="dxa"/>
            <w:vAlign w:val="bottom"/>
          </w:tcPr>
          <w:p>
            <w:pPr>
              <w:spacing w:after="0"/>
              <w:rPr>
                <w:sz w:val="24"/>
                <w:szCs w:val="24"/>
                <w:color w:val="auto"/>
              </w:rPr>
            </w:pP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dapat</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isu-isu strategis yang perlu diperhatikan oleh</w:t>
            </w:r>
          </w:p>
        </w:tc>
        <w:tc>
          <w:tcPr>
            <w:tcW w:w="326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dipenuhi.Pendapat  lain  juga</w:t>
            </w:r>
          </w:p>
        </w:tc>
        <w:tc>
          <w:tcPr>
            <w:tcW w:w="158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w w:val="99"/>
              </w:rPr>
              <w:t>mengemukakan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para penyedia jasa.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bahwa  Fasilitas  merupakan  faktor  penentu</w:t>
            </w:r>
          </w:p>
        </w:tc>
        <w:tc>
          <w:tcPr>
            <w:tcW w:w="0" w:type="dxa"/>
            <w:vAlign w:val="bottom"/>
          </w:tcPr>
          <w:p>
            <w:pPr>
              <w:spacing w:after="0"/>
              <w:rPr>
                <w:sz w:val="1"/>
                <w:szCs w:val="1"/>
                <w:color w:val="auto"/>
              </w:rPr>
            </w:pPr>
          </w:p>
        </w:tc>
      </w:tr>
      <w:tr>
        <w:trPr>
          <w:trHeight w:val="276"/>
        </w:trPr>
        <w:tc>
          <w:tcPr>
            <w:tcW w:w="486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Pelanggan  atau  konsumen  utama  dari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dalam   mendominasi   pangsa   pasar   yang</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penyediaan  jasa  penyewaan  lapangan  futsal</w:t>
            </w:r>
          </w:p>
        </w:tc>
        <w:tc>
          <w:tcPr>
            <w:tcW w:w="156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diinginkan</w:t>
            </w:r>
          </w:p>
        </w:tc>
        <w:tc>
          <w:tcPr>
            <w:tcW w:w="200" w:type="dxa"/>
            <w:vAlign w:val="bottom"/>
          </w:tcPr>
          <w:p>
            <w:pPr>
              <w:spacing w:after="0"/>
              <w:rPr>
                <w:sz w:val="24"/>
                <w:szCs w:val="24"/>
                <w:color w:val="auto"/>
              </w:rPr>
            </w:pPr>
          </w:p>
        </w:tc>
        <w:tc>
          <w:tcPr>
            <w:tcW w:w="740" w:type="dxa"/>
            <w:vAlign w:val="bottom"/>
          </w:tcPr>
          <w:p>
            <w:pPr>
              <w:jc w:val="center"/>
              <w:ind w:right="160"/>
              <w:spacing w:after="0"/>
              <w:rPr>
                <w:sz w:val="20"/>
                <w:szCs w:val="20"/>
                <w:color w:val="auto"/>
              </w:rPr>
            </w:pPr>
            <w:r>
              <w:rPr>
                <w:rFonts w:ascii="Times New Roman" w:cs="Times New Roman" w:eastAsia="Times New Roman" w:hAnsi="Times New Roman"/>
                <w:sz w:val="24"/>
                <w:szCs w:val="24"/>
                <w:color w:val="auto"/>
              </w:rPr>
              <w:t>oleh</w:t>
            </w:r>
          </w:p>
        </w:tc>
        <w:tc>
          <w:tcPr>
            <w:tcW w:w="1640" w:type="dxa"/>
            <w:vAlign w:val="bottom"/>
            <w:gridSpan w:val="4"/>
          </w:tcPr>
          <w:p>
            <w:pPr>
              <w:ind w:left="120"/>
              <w:spacing w:after="0"/>
              <w:rPr>
                <w:sz w:val="20"/>
                <w:szCs w:val="20"/>
                <w:color w:val="auto"/>
              </w:rPr>
            </w:pPr>
            <w:r>
              <w:rPr>
                <w:rFonts w:ascii="Times New Roman" w:cs="Times New Roman" w:eastAsia="Times New Roman" w:hAnsi="Times New Roman"/>
                <w:sz w:val="24"/>
                <w:szCs w:val="24"/>
                <w:color w:val="auto"/>
              </w:rPr>
              <w:t>perusahaan,</w:t>
            </w: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w w:val="99"/>
              </w:rPr>
              <w:t>karena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ini  adalah  dikalangan  mahasiswa.  Dimana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penguasaan   pasar   dapat   dicapai   apabila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mahasiswa  dalam  hal  ini  selaku  pemuda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perusahaan  mendapat  kedudukan  yang  baik</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dengan  kesibukannya  dalam  belajar  masih</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sehingga dapat menciptakan citra perusahaan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memperhatikan   kesehatan   dengan   terus</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bagi para konsumennya (Utami, 2010:91).</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berolah raga khususnya bermain futsal agar</w:t>
            </w:r>
          </w:p>
        </w:tc>
        <w:tc>
          <w:tcPr>
            <w:tcW w:w="1760" w:type="dxa"/>
            <w:vAlign w:val="bottom"/>
            <w:gridSpan w:val="3"/>
          </w:tcPr>
          <w:p>
            <w:pPr>
              <w:ind w:left="720"/>
              <w:spacing w:after="0"/>
              <w:rPr>
                <w:sz w:val="20"/>
                <w:szCs w:val="20"/>
                <w:color w:val="auto"/>
              </w:rPr>
            </w:pPr>
            <w:r>
              <w:rPr>
                <w:rFonts w:ascii="Times New Roman" w:cs="Times New Roman" w:eastAsia="Times New Roman" w:hAnsi="Times New Roman"/>
                <w:sz w:val="24"/>
                <w:szCs w:val="24"/>
                <w:color w:val="auto"/>
                <w:w w:val="99"/>
              </w:rPr>
              <w:t>Penjelasan</w:t>
            </w:r>
          </w:p>
        </w:tc>
        <w:tc>
          <w:tcPr>
            <w:tcW w:w="108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Fasilitas</w:t>
            </w:r>
          </w:p>
        </w:tc>
        <w:tc>
          <w:tcPr>
            <w:tcW w:w="86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w w:val="99"/>
              </w:rPr>
              <w:t>menurut</w:t>
            </w:r>
          </w:p>
        </w:tc>
        <w:tc>
          <w:tcPr>
            <w:tcW w:w="11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Lupiyoadi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stamina  dan  badan  menjadi  sehat.  Namun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dan   Hamdani   (2008),   yaitu   penampilan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sebelum  menyewa  sebuah  lapangan  futsal</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kemampuan   sarana   dan   prasarana   dan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untuk  bermain  futsal  banyak  faktor  yang</w:t>
            </w:r>
          </w:p>
        </w:tc>
        <w:tc>
          <w:tcPr>
            <w:tcW w:w="13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keadaan</w:t>
            </w:r>
          </w:p>
        </w:tc>
        <w:tc>
          <w:tcPr>
            <w:tcW w:w="116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w w:val="99"/>
              </w:rPr>
              <w:t>sekitarnya</w:t>
            </w:r>
          </w:p>
        </w:tc>
        <w:tc>
          <w:tcPr>
            <w:tcW w:w="760" w:type="dxa"/>
            <w:vAlign w:val="bottom"/>
            <w:gridSpan w:val="2"/>
          </w:tcPr>
          <w:p>
            <w:pPr>
              <w:ind w:left="140"/>
              <w:spacing w:after="0"/>
              <w:rPr>
                <w:sz w:val="20"/>
                <w:szCs w:val="20"/>
                <w:color w:val="auto"/>
              </w:rPr>
            </w:pPr>
            <w:r>
              <w:rPr>
                <w:rFonts w:ascii="Times New Roman" w:cs="Times New Roman" w:eastAsia="Times New Roman" w:hAnsi="Times New Roman"/>
                <w:sz w:val="24"/>
                <w:szCs w:val="24"/>
                <w:color w:val="auto"/>
              </w:rPr>
              <w:t>dalam</w:t>
            </w:r>
          </w:p>
        </w:tc>
        <w:tc>
          <w:tcPr>
            <w:tcW w:w="158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menunjukkan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dijadikan alasan utama oleh mahasiswa untuk</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eksistensinya kepada eksternal yang meliputi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jadi  menyewa  lapangan  tersebut,  baik  dari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fasilitas fisik, perlengkapan, dan peralatan.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faktor  harganya,  lokasinya,  fasilitas  yang</w:t>
            </w:r>
          </w:p>
        </w:tc>
        <w:tc>
          <w:tcPr>
            <w:tcW w:w="1760" w:type="dxa"/>
            <w:vAlign w:val="bottom"/>
            <w:gridSpan w:val="3"/>
          </w:tcPr>
          <w:p>
            <w:pPr>
              <w:ind w:left="720"/>
              <w:spacing w:after="0"/>
              <w:rPr>
                <w:sz w:val="20"/>
                <w:szCs w:val="20"/>
                <w:color w:val="auto"/>
              </w:rPr>
            </w:pPr>
            <w:r>
              <w:rPr>
                <w:rFonts w:ascii="Times New Roman" w:cs="Times New Roman" w:eastAsia="Times New Roman" w:hAnsi="Times New Roman"/>
                <w:sz w:val="24"/>
                <w:szCs w:val="24"/>
                <w:color w:val="auto"/>
                <w:w w:val="99"/>
              </w:rPr>
              <w:t>Pengertian</w:t>
            </w:r>
          </w:p>
        </w:tc>
        <w:tc>
          <w:tcPr>
            <w:tcW w:w="1080" w:type="dxa"/>
            <w:vAlign w:val="bottom"/>
            <w:gridSpan w:val="2"/>
          </w:tcPr>
          <w:p>
            <w:pPr>
              <w:jc w:val="center"/>
              <w:ind w:left="140"/>
              <w:spacing w:after="0"/>
              <w:rPr>
                <w:sz w:val="20"/>
                <w:szCs w:val="20"/>
                <w:color w:val="auto"/>
              </w:rPr>
            </w:pPr>
            <w:r>
              <w:rPr>
                <w:rFonts w:ascii="Times New Roman" w:cs="Times New Roman" w:eastAsia="Times New Roman" w:hAnsi="Times New Roman"/>
                <w:sz w:val="24"/>
                <w:szCs w:val="24"/>
                <w:color w:val="auto"/>
                <w:w w:val="99"/>
              </w:rPr>
              <w:t>fasilitas</w:t>
            </w:r>
          </w:p>
        </w:tc>
        <w:tc>
          <w:tcPr>
            <w:tcW w:w="130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w w:val="99"/>
              </w:rPr>
              <w:t>menurut</w:t>
            </w: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Yazid</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disediakan oleh penyewa maupun informasi-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(2005:136)  adalah  merupakan  bagian  dari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informasi  yang  diterima  dari  promosi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bukti  fisik  jasa.  Disini  disebutkan  bahwa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dilakukan oleh pemilik lapangan futsal.</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bukti  fisik  jasa  mencakup  seluruh  aspek</w:t>
            </w:r>
          </w:p>
        </w:tc>
        <w:tc>
          <w:tcPr>
            <w:tcW w:w="0" w:type="dxa"/>
            <w:vAlign w:val="bottom"/>
          </w:tcPr>
          <w:p>
            <w:pPr>
              <w:spacing w:after="0"/>
              <w:rPr>
                <w:sz w:val="1"/>
                <w:szCs w:val="1"/>
                <w:color w:val="auto"/>
              </w:rPr>
            </w:pPr>
          </w:p>
        </w:tc>
      </w:tr>
      <w:tr>
        <w:trPr>
          <w:trHeight w:val="276"/>
        </w:trPr>
        <w:tc>
          <w:tcPr>
            <w:tcW w:w="486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Mahasiswa dengan sifat kritisnya tersebut</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 xml:space="preserve">fasilitas fisik organisaisi atau </w:t>
            </w:r>
            <w:r>
              <w:rPr>
                <w:rFonts w:ascii="Times New Roman" w:cs="Times New Roman" w:eastAsia="Times New Roman" w:hAnsi="Times New Roman"/>
                <w:sz w:val="24"/>
                <w:szCs w:val="24"/>
                <w:i w:val="1"/>
                <w:iCs w:val="1"/>
                <w:color w:val="auto"/>
              </w:rPr>
              <w:t>the servicescape</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tentu tidak dengan mudahnya akan langsung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(mencakup  :  lingkungan  yang  diciptakan,</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menyewa lapangan futsal kalau tidak didasari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buatan   manusia,   lingkungan   fisik   jasa).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oleh   faktor-faktor   pendukung   tadi   telah</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i w:val="1"/>
                <w:iCs w:val="1"/>
                <w:color w:val="auto"/>
              </w:rPr>
              <w:t xml:space="preserve">Servicescape </w:t>
            </w:r>
            <w:r>
              <w:rPr>
                <w:rFonts w:ascii="Times New Roman" w:cs="Times New Roman" w:eastAsia="Times New Roman" w:hAnsi="Times New Roman"/>
                <w:sz w:val="24"/>
                <w:szCs w:val="24"/>
                <w:color w:val="auto"/>
              </w:rPr>
              <w:t>berperan sebagai paket dari jasa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terpenuhi.   Mahasiswa   yang  paling  kritis</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yang  ditawarkan  dalam  suatu  cara  yang</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adalah mahasiswa  yang sudah tingkat  akhir</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berbeda  dengan  cara  menawarkan  barang.</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atau  tingkat  ini  dikarenakan  telah  semakin</w:t>
            </w:r>
          </w:p>
        </w:tc>
        <w:tc>
          <w:tcPr>
            <w:tcW w:w="13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Dengan</w:t>
            </w:r>
          </w:p>
        </w:tc>
        <w:tc>
          <w:tcPr>
            <w:tcW w:w="1160" w:type="dxa"/>
            <w:vAlign w:val="bottom"/>
            <w:gridSpan w:val="3"/>
          </w:tcPr>
          <w:p>
            <w:pPr>
              <w:jc w:val="center"/>
              <w:ind w:left="40"/>
              <w:spacing w:after="0"/>
              <w:rPr>
                <w:sz w:val="20"/>
                <w:szCs w:val="20"/>
                <w:color w:val="auto"/>
              </w:rPr>
            </w:pPr>
            <w:r>
              <w:rPr>
                <w:rFonts w:ascii="Times New Roman" w:cs="Times New Roman" w:eastAsia="Times New Roman" w:hAnsi="Times New Roman"/>
                <w:sz w:val="24"/>
                <w:szCs w:val="24"/>
                <w:color w:val="auto"/>
              </w:rPr>
              <w:t>demikian</w:t>
            </w:r>
            <w:r>
              <w:rPr>
                <w:rFonts w:ascii="Times New Roman" w:cs="Times New Roman" w:eastAsia="Times New Roman" w:hAnsi="Times New Roman"/>
                <w:sz w:val="24"/>
                <w:szCs w:val="24"/>
                <w:i w:val="1"/>
                <w:iCs w:val="1"/>
                <w:color w:val="auto"/>
              </w:rPr>
              <w:t>,</w:t>
            </w:r>
          </w:p>
        </w:tc>
        <w:tc>
          <w:tcPr>
            <w:tcW w:w="340" w:type="dxa"/>
            <w:vAlign w:val="bottom"/>
          </w:tcPr>
          <w:p>
            <w:pPr>
              <w:spacing w:after="0"/>
              <w:rPr>
                <w:sz w:val="24"/>
                <w:szCs w:val="24"/>
                <w:color w:val="auto"/>
              </w:rPr>
            </w:pPr>
          </w:p>
        </w:tc>
        <w:tc>
          <w:tcPr>
            <w:tcW w:w="1300" w:type="dxa"/>
            <w:vAlign w:val="bottom"/>
            <w:gridSpan w:val="3"/>
          </w:tcPr>
          <w:p>
            <w:pPr>
              <w:jc w:val="center"/>
              <w:spacing w:after="0"/>
              <w:rPr>
                <w:sz w:val="20"/>
                <w:szCs w:val="20"/>
                <w:color w:val="auto"/>
              </w:rPr>
            </w:pPr>
            <w:r>
              <w:rPr>
                <w:rFonts w:ascii="Times New Roman" w:cs="Times New Roman" w:eastAsia="Times New Roman" w:hAnsi="Times New Roman"/>
                <w:sz w:val="24"/>
                <w:szCs w:val="24"/>
                <w:i w:val="1"/>
                <w:iCs w:val="1"/>
                <w:color w:val="auto"/>
                <w:w w:val="99"/>
              </w:rPr>
              <w:t>servicescape</w:t>
            </w: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itu</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dewasanya pola pikir oleh mahasiswa tersebut</w:t>
            </w:r>
          </w:p>
        </w:tc>
        <w:tc>
          <w:tcPr>
            <w:tcW w:w="156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merupakan</w:t>
            </w:r>
          </w:p>
        </w:tc>
        <w:tc>
          <w:tcPr>
            <w:tcW w:w="1280" w:type="dxa"/>
            <w:vAlign w:val="bottom"/>
            <w:gridSpan w:val="3"/>
          </w:tcPr>
          <w:p>
            <w:pPr>
              <w:ind w:left="20"/>
              <w:spacing w:after="0"/>
              <w:rPr>
                <w:sz w:val="20"/>
                <w:szCs w:val="20"/>
                <w:color w:val="auto"/>
              </w:rPr>
            </w:pPr>
            <w:r>
              <w:rPr>
                <w:rFonts w:ascii="Times New Roman" w:cs="Times New Roman" w:eastAsia="Times New Roman" w:hAnsi="Times New Roman"/>
                <w:sz w:val="24"/>
                <w:szCs w:val="24"/>
                <w:color w:val="auto"/>
              </w:rPr>
              <w:t>penampilan</w:t>
            </w:r>
          </w:p>
        </w:tc>
        <w:tc>
          <w:tcPr>
            <w:tcW w:w="860" w:type="dxa"/>
            <w:vAlign w:val="bottom"/>
            <w:gridSpan w:val="2"/>
          </w:tcPr>
          <w:p>
            <w:pPr>
              <w:jc w:val="right"/>
              <w:spacing w:after="0"/>
              <w:rPr>
                <w:sz w:val="20"/>
                <w:szCs w:val="20"/>
                <w:color w:val="auto"/>
              </w:rPr>
            </w:pPr>
            <w:r>
              <w:rPr>
                <w:rFonts w:ascii="Times New Roman" w:cs="Times New Roman" w:eastAsia="Times New Roman" w:hAnsi="Times New Roman"/>
                <w:sz w:val="24"/>
                <w:szCs w:val="24"/>
                <w:i w:val="1"/>
                <w:iCs w:val="1"/>
                <w:color w:val="auto"/>
              </w:rPr>
              <w:t>tangible</w:t>
            </w:r>
          </w:p>
        </w:tc>
        <w:tc>
          <w:tcPr>
            <w:tcW w:w="11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organisasi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dan  sudah  banyak  adik-adik  kelas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dan  karena  menjadi  sangat  penting  dalam</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menjadikan  mereka  sebagai  panutan  dan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membentuk harapan konsumen. Jasa bersifat</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ikutan.  Pada  Fakultas  Ekonomi  Universitas</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i w:val="1"/>
                <w:iCs w:val="1"/>
                <w:color w:val="auto"/>
              </w:rPr>
              <w:t>intangible</w:t>
            </w:r>
            <w:r>
              <w:rPr>
                <w:rFonts w:ascii="Times New Roman" w:cs="Times New Roman" w:eastAsia="Times New Roman" w:hAnsi="Times New Roman"/>
                <w:sz w:val="24"/>
                <w:szCs w:val="24"/>
                <w:color w:val="auto"/>
              </w:rPr>
              <w:t>,  karenanya  pelanggan  seringkali</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Samudra,  mahasiswa  laki-laki  yang saat  ini</w:t>
            </w:r>
          </w:p>
        </w:tc>
        <w:tc>
          <w:tcPr>
            <w:tcW w:w="1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w w:val="98"/>
              </w:rPr>
              <w:t>mengandalkan</w:t>
            </w:r>
          </w:p>
        </w:tc>
        <w:tc>
          <w:tcPr>
            <w:tcW w:w="1080" w:type="dxa"/>
            <w:vAlign w:val="bottom"/>
            <w:gridSpan w:val="2"/>
          </w:tcPr>
          <w:p>
            <w:pPr>
              <w:jc w:val="center"/>
              <w:ind w:left="120"/>
              <w:spacing w:after="0"/>
              <w:rPr>
                <w:sz w:val="20"/>
                <w:szCs w:val="20"/>
                <w:color w:val="auto"/>
              </w:rPr>
            </w:pPr>
            <w:r>
              <w:rPr>
                <w:rFonts w:ascii="Times New Roman" w:cs="Times New Roman" w:eastAsia="Times New Roman" w:hAnsi="Times New Roman"/>
                <w:sz w:val="24"/>
                <w:szCs w:val="24"/>
                <w:i w:val="1"/>
                <w:iCs w:val="1"/>
                <w:color w:val="auto"/>
                <w:w w:val="99"/>
              </w:rPr>
              <w:t>physical</w:t>
            </w:r>
          </w:p>
        </w:tc>
        <w:tc>
          <w:tcPr>
            <w:tcW w:w="1300" w:type="dxa"/>
            <w:vAlign w:val="bottom"/>
            <w:gridSpan w:val="3"/>
          </w:tcPr>
          <w:p>
            <w:pPr>
              <w:jc w:val="center"/>
              <w:spacing w:after="0"/>
              <w:rPr>
                <w:sz w:val="20"/>
                <w:szCs w:val="20"/>
                <w:color w:val="auto"/>
              </w:rPr>
            </w:pPr>
            <w:r>
              <w:rPr>
                <w:rFonts w:ascii="Times New Roman" w:cs="Times New Roman" w:eastAsia="Times New Roman" w:hAnsi="Times New Roman"/>
                <w:sz w:val="24"/>
                <w:szCs w:val="24"/>
                <w:i w:val="1"/>
                <w:iCs w:val="1"/>
                <w:color w:val="auto"/>
                <w:w w:val="99"/>
              </w:rPr>
              <w:t>evidence</w:t>
            </w:r>
          </w:p>
        </w:tc>
        <w:tc>
          <w:tcPr>
            <w:tcW w:w="7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dalam</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berada pada tingkat IV berjumlah 120 orang</w:t>
            </w:r>
          </w:p>
        </w:tc>
        <w:tc>
          <w:tcPr>
            <w:tcW w:w="1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mengevaluasi</w:t>
            </w:r>
          </w:p>
        </w:tc>
        <w:tc>
          <w:tcPr>
            <w:tcW w:w="1080" w:type="dxa"/>
            <w:vAlign w:val="bottom"/>
            <w:gridSpan w:val="2"/>
          </w:tcPr>
          <w:p>
            <w:pPr>
              <w:jc w:val="center"/>
              <w:ind w:left="140"/>
              <w:spacing w:after="0"/>
              <w:rPr>
                <w:sz w:val="20"/>
                <w:szCs w:val="20"/>
                <w:color w:val="auto"/>
              </w:rPr>
            </w:pPr>
            <w:r>
              <w:rPr>
                <w:rFonts w:ascii="Times New Roman" w:cs="Times New Roman" w:eastAsia="Times New Roman" w:hAnsi="Times New Roman"/>
                <w:sz w:val="24"/>
                <w:szCs w:val="24"/>
                <w:color w:val="auto"/>
                <w:w w:val="98"/>
              </w:rPr>
              <w:t>sebuah</w:t>
            </w:r>
          </w:p>
        </w:tc>
        <w:tc>
          <w:tcPr>
            <w:tcW w:w="86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jasa</w:t>
            </w:r>
          </w:p>
        </w:tc>
        <w:tc>
          <w:tcPr>
            <w:tcW w:w="11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sebelum</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yang  terdiri  dari  program  studi  Manajemen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membelinya dan menilai kepuasannya selama</w:t>
            </w:r>
          </w:p>
        </w:tc>
        <w:tc>
          <w:tcPr>
            <w:tcW w:w="0" w:type="dxa"/>
            <w:vAlign w:val="bottom"/>
          </w:tcPr>
          <w:p>
            <w:pPr>
              <w:spacing w:after="0"/>
              <w:rPr>
                <w:sz w:val="1"/>
                <w:szCs w:val="1"/>
                <w:color w:val="auto"/>
              </w:rPr>
            </w:pPr>
          </w:p>
        </w:tc>
      </w:tr>
      <w:tr>
        <w:trPr>
          <w:trHeight w:val="276"/>
        </w:trPr>
        <w:tc>
          <w:tcPr>
            <w:tcW w:w="4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dan Ekonomi Pembangunan.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dan  setelah  konsumsi.  Menurut  Tjiptono</w:t>
            </w:r>
          </w:p>
        </w:tc>
        <w:tc>
          <w:tcPr>
            <w:tcW w:w="0" w:type="dxa"/>
            <w:vAlign w:val="bottom"/>
          </w:tcPr>
          <w:p>
            <w:pPr>
              <w:spacing w:after="0"/>
              <w:rPr>
                <w:sz w:val="1"/>
                <w:szCs w:val="1"/>
                <w:color w:val="auto"/>
              </w:rPr>
            </w:pPr>
          </w:p>
        </w:tc>
      </w:tr>
      <w:tr>
        <w:trPr>
          <w:trHeight w:val="276"/>
        </w:trPr>
        <w:tc>
          <w:tcPr>
            <w:tcW w:w="486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Untuk  dapat  mengetahui  dan  melihat</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(2006:144)  fasilitas  merupakan  bagian  dari</w:t>
            </w:r>
          </w:p>
        </w:tc>
        <w:tc>
          <w:tcPr>
            <w:tcW w:w="0" w:type="dxa"/>
            <w:vAlign w:val="bottom"/>
          </w:tcPr>
          <w:p>
            <w:pPr>
              <w:spacing w:after="0"/>
              <w:rPr>
                <w:sz w:val="1"/>
                <w:szCs w:val="1"/>
                <w:color w:val="auto"/>
              </w:rPr>
            </w:pPr>
          </w:p>
        </w:tc>
      </w:tr>
      <w:tr>
        <w:trPr>
          <w:trHeight w:val="224"/>
        </w:trPr>
        <w:tc>
          <w:tcPr>
            <w:tcW w:w="4860" w:type="dxa"/>
            <w:vAlign w:val="bottom"/>
          </w:tcPr>
          <w:p>
            <w:pPr>
              <w:ind w:left="40"/>
              <w:spacing w:after="0" w:line="224" w:lineRule="exact"/>
              <w:rPr>
                <w:sz w:val="20"/>
                <w:szCs w:val="20"/>
                <w:color w:val="auto"/>
              </w:rPr>
            </w:pPr>
            <w:r>
              <w:rPr>
                <w:rFonts w:ascii="Times New Roman" w:cs="Times New Roman" w:eastAsia="Times New Roman" w:hAnsi="Times New Roman"/>
                <w:sz w:val="24"/>
                <w:szCs w:val="24"/>
                <w:color w:val="auto"/>
              </w:rPr>
              <w:t>sampai sejauh mana pengaruh dari fasilitas,</w:t>
            </w:r>
          </w:p>
        </w:tc>
        <w:tc>
          <w:tcPr>
            <w:tcW w:w="4840" w:type="dxa"/>
            <w:vAlign w:val="bottom"/>
            <w:gridSpan w:val="9"/>
          </w:tcPr>
          <w:p>
            <w:pPr>
              <w:ind w:left="360"/>
              <w:spacing w:after="0" w:line="224" w:lineRule="exact"/>
              <w:rPr>
                <w:sz w:val="20"/>
                <w:szCs w:val="20"/>
                <w:color w:val="auto"/>
              </w:rPr>
            </w:pPr>
            <w:r>
              <w:rPr>
                <w:rFonts w:ascii="Times New Roman" w:cs="Times New Roman" w:eastAsia="Times New Roman" w:hAnsi="Times New Roman"/>
                <w:sz w:val="24"/>
                <w:szCs w:val="24"/>
                <w:i w:val="1"/>
                <w:iCs w:val="1"/>
                <w:color w:val="auto"/>
              </w:rPr>
              <w:t xml:space="preserve">physical    evidence,    </w:t>
            </w:r>
            <w:r>
              <w:rPr>
                <w:rFonts w:ascii="Times New Roman" w:cs="Times New Roman" w:eastAsia="Times New Roman" w:hAnsi="Times New Roman"/>
                <w:sz w:val="24"/>
                <w:szCs w:val="24"/>
                <w:color w:val="auto"/>
              </w:rPr>
              <w:t>didalam    buku    ini</w:t>
            </w:r>
          </w:p>
        </w:tc>
        <w:tc>
          <w:tcPr>
            <w:tcW w:w="0" w:type="dxa"/>
            <w:vAlign w:val="bottom"/>
          </w:tcPr>
          <w:p>
            <w:pPr>
              <w:spacing w:after="0"/>
              <w:rPr>
                <w:sz w:val="1"/>
                <w:szCs w:val="1"/>
                <w:color w:val="auto"/>
              </w:rPr>
            </w:pPr>
          </w:p>
        </w:tc>
      </w:tr>
      <w:tr>
        <w:trPr>
          <w:trHeight w:val="1230"/>
        </w:trPr>
        <w:tc>
          <w:tcPr>
            <w:tcW w:w="7360" w:type="dxa"/>
            <w:vAlign w:val="bottom"/>
            <w:gridSpan w:val="5"/>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34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700" w:type="dxa"/>
            <w:vAlign w:val="bottom"/>
          </w:tcPr>
          <w:p>
            <w:pPr>
              <w:jc w:val="right"/>
              <w:spacing w:after="0"/>
              <w:rPr>
                <w:sz w:val="20"/>
                <w:szCs w:val="20"/>
                <w:color w:val="auto"/>
              </w:rPr>
            </w:pPr>
            <w:r>
              <w:rPr>
                <w:rFonts w:ascii="Cambria" w:cs="Cambria" w:eastAsia="Cambria" w:hAnsi="Cambria"/>
                <w:sz w:val="22"/>
                <w:szCs w:val="22"/>
                <w:color w:val="auto"/>
              </w:rPr>
              <w:t>679</w:t>
            </w:r>
          </w:p>
        </w:tc>
        <w:tc>
          <w:tcPr>
            <w:tcW w:w="0" w:type="dxa"/>
            <w:vAlign w:val="bottom"/>
          </w:tcPr>
          <w:p>
            <w:pPr>
              <w:spacing w:after="0"/>
              <w:rPr>
                <w:sz w:val="1"/>
                <w:szCs w:val="1"/>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-588645</wp:posOffset>
            </wp:positionV>
            <wp:extent cx="6155690" cy="368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-541020</wp:posOffset>
            </wp:positionV>
            <wp:extent cx="6155690" cy="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2" w:name="page3"/>
    <w:bookmarkEnd w:id="2"/>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 xml:space="preserve">dijelaskan   secara   garis   besar,   </w:t>
            </w:r>
            <w:r>
              <w:rPr>
                <w:rFonts w:ascii="Times New Roman" w:cs="Times New Roman" w:eastAsia="Times New Roman" w:hAnsi="Times New Roman"/>
                <w:sz w:val="24"/>
                <w:szCs w:val="24"/>
                <w:i w:val="1"/>
                <w:iCs w:val="1"/>
                <w:color w:val="auto"/>
              </w:rPr>
              <w:t>physical</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sekitar) Masyarakat (terutama masalah sosial</w:t>
            </w:r>
          </w:p>
        </w:tc>
      </w:tr>
      <w:tr>
        <w:trPr>
          <w:trHeight w:val="259"/>
        </w:trPr>
        <w:tc>
          <w:tcPr>
            <w:tcW w:w="4860" w:type="dxa"/>
            <w:vAlign w:val="bottom"/>
            <w:gridSpan w:val="6"/>
          </w:tcPr>
          <w:p>
            <w:pPr>
              <w:ind w:left="40"/>
              <w:spacing w:after="0" w:line="258" w:lineRule="exact"/>
              <w:rPr>
                <w:sz w:val="20"/>
                <w:szCs w:val="20"/>
                <w:color w:val="auto"/>
              </w:rPr>
            </w:pPr>
            <w:r>
              <w:rPr>
                <w:rFonts w:ascii="Times New Roman" w:cs="Times New Roman" w:eastAsia="Times New Roman" w:hAnsi="Times New Roman"/>
                <w:sz w:val="24"/>
                <w:szCs w:val="24"/>
                <w:i w:val="1"/>
                <w:iCs w:val="1"/>
                <w:color w:val="auto"/>
              </w:rPr>
              <w:t xml:space="preserve">evidence  </w:t>
            </w:r>
            <w:r>
              <w:rPr>
                <w:rFonts w:ascii="Times New Roman" w:cs="Times New Roman" w:eastAsia="Times New Roman" w:hAnsi="Times New Roman"/>
                <w:sz w:val="24"/>
                <w:szCs w:val="24"/>
                <w:color w:val="auto"/>
              </w:rPr>
              <w:t>meliputi  fasilitas  fisik  organisasi</w:t>
            </w:r>
          </w:p>
        </w:tc>
        <w:tc>
          <w:tcPr>
            <w:tcW w:w="4840" w:type="dxa"/>
            <w:vAlign w:val="bottom"/>
            <w:gridSpan w:val="8"/>
          </w:tcPr>
          <w:p>
            <w:pPr>
              <w:ind w:left="360"/>
              <w:spacing w:after="0" w:line="258" w:lineRule="exact"/>
              <w:rPr>
                <w:sz w:val="20"/>
                <w:szCs w:val="20"/>
                <w:color w:val="auto"/>
              </w:rPr>
            </w:pPr>
            <w:r>
              <w:rPr>
                <w:rFonts w:ascii="Times New Roman" w:cs="Times New Roman" w:eastAsia="Times New Roman" w:hAnsi="Times New Roman"/>
                <w:sz w:val="24"/>
                <w:szCs w:val="24"/>
                <w:color w:val="auto"/>
              </w:rPr>
              <w:t>dan   lingkungan   hidup)   dan   lingkungan</w:t>
            </w:r>
          </w:p>
        </w:tc>
      </w:tr>
      <w:tr>
        <w:trPr>
          <w:trHeight w:val="304"/>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(servicescape)    danbentuk–   bentuk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disekitar  fasilitas  jasa  memainkan  peranan</w:t>
            </w:r>
          </w:p>
        </w:tc>
      </w:tr>
      <w:tr>
        <w:trPr>
          <w:trHeight w:val="266"/>
        </w:trPr>
        <w:tc>
          <w:tcPr>
            <w:tcW w:w="314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komunikasi fisik lainnya.</w:t>
            </w:r>
          </w:p>
        </w:tc>
        <w:tc>
          <w:tcPr>
            <w:tcW w:w="420" w:type="dxa"/>
            <w:vAlign w:val="bottom"/>
          </w:tcPr>
          <w:p>
            <w:pPr>
              <w:spacing w:after="0"/>
              <w:rPr>
                <w:sz w:val="23"/>
                <w:szCs w:val="23"/>
                <w:color w:val="auto"/>
              </w:rPr>
            </w:pPr>
          </w:p>
        </w:tc>
        <w:tc>
          <w:tcPr>
            <w:tcW w:w="1300" w:type="dxa"/>
            <w:vAlign w:val="bottom"/>
          </w:tcPr>
          <w:p>
            <w:pPr>
              <w:spacing w:after="0"/>
              <w:rPr>
                <w:sz w:val="23"/>
                <w:szCs w:val="23"/>
                <w:color w:val="auto"/>
              </w:rPr>
            </w:pPr>
          </w:p>
        </w:tc>
        <w:tc>
          <w:tcPr>
            <w:tcW w:w="4840" w:type="dxa"/>
            <w:vAlign w:val="bottom"/>
            <w:gridSpan w:val="8"/>
          </w:tcPr>
          <w:p>
            <w:pPr>
              <w:ind w:left="360"/>
              <w:spacing w:after="0" w:line="266" w:lineRule="exact"/>
              <w:rPr>
                <w:sz w:val="20"/>
                <w:szCs w:val="20"/>
                <w:color w:val="auto"/>
              </w:rPr>
            </w:pPr>
            <w:r>
              <w:rPr>
                <w:rFonts w:ascii="Times New Roman" w:cs="Times New Roman" w:eastAsia="Times New Roman" w:hAnsi="Times New Roman"/>
                <w:sz w:val="24"/>
                <w:szCs w:val="24"/>
                <w:color w:val="auto"/>
              </w:rPr>
              <w:t>penting   dan   berpengaruh   besar   terhadap</w:t>
            </w:r>
          </w:p>
        </w:tc>
      </w:tr>
      <w:tr>
        <w:trPr>
          <w:trHeight w:val="276"/>
        </w:trPr>
        <w:tc>
          <w:tcPr>
            <w:tcW w:w="1260" w:type="dxa"/>
            <w:vAlign w:val="bottom"/>
            <w:gridSpan w:val="2"/>
          </w:tcPr>
          <w:p>
            <w:pPr>
              <w:ind w:left="400"/>
              <w:spacing w:after="0"/>
              <w:rPr>
                <w:sz w:val="20"/>
                <w:szCs w:val="20"/>
                <w:color w:val="auto"/>
              </w:rPr>
            </w:pPr>
            <w:r>
              <w:rPr>
                <w:rFonts w:ascii="Times New Roman" w:cs="Times New Roman" w:eastAsia="Times New Roman" w:hAnsi="Times New Roman"/>
                <w:sz w:val="24"/>
                <w:szCs w:val="24"/>
                <w:color w:val="auto"/>
              </w:rPr>
              <w:t>Menurut</w:t>
            </w:r>
          </w:p>
        </w:tc>
        <w:tc>
          <w:tcPr>
            <w:tcW w:w="1020" w:type="dxa"/>
            <w:vAlign w:val="bottom"/>
          </w:tcPr>
          <w:p>
            <w:pPr>
              <w:jc w:val="center"/>
              <w:spacing w:after="0"/>
              <w:rPr>
                <w:sz w:val="20"/>
                <w:szCs w:val="20"/>
                <w:color w:val="auto"/>
              </w:rPr>
            </w:pPr>
            <w:r>
              <w:rPr>
                <w:rFonts w:ascii="Times New Roman" w:cs="Times New Roman" w:eastAsia="Times New Roman" w:hAnsi="Times New Roman"/>
                <w:sz w:val="24"/>
                <w:szCs w:val="24"/>
                <w:color w:val="auto"/>
              </w:rPr>
              <w:t>Tjiptono</w:t>
            </w:r>
          </w:p>
        </w:tc>
        <w:tc>
          <w:tcPr>
            <w:tcW w:w="2580" w:type="dxa"/>
            <w:vAlign w:val="bottom"/>
            <w:gridSpan w:val="3"/>
          </w:tcPr>
          <w:p>
            <w:pPr>
              <w:jc w:val="right"/>
              <w:ind w:right="260"/>
              <w:spacing w:after="0"/>
              <w:rPr>
                <w:sz w:val="20"/>
                <w:szCs w:val="20"/>
                <w:color w:val="auto"/>
              </w:rPr>
            </w:pPr>
            <w:r>
              <w:rPr>
                <w:rFonts w:ascii="Times New Roman" w:cs="Times New Roman" w:eastAsia="Times New Roman" w:hAnsi="Times New Roman"/>
                <w:sz w:val="24"/>
                <w:szCs w:val="24"/>
                <w:color w:val="auto"/>
                <w:w w:val="99"/>
              </w:rPr>
              <w:t>(2006:148-149) desain</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w w:val="98"/>
              </w:rPr>
              <w:t>perusahaan.</w:t>
            </w:r>
          </w:p>
        </w:tc>
        <w:tc>
          <w:tcPr>
            <w:tcW w:w="1200" w:type="dxa"/>
            <w:vAlign w:val="bottom"/>
            <w:gridSpan w:val="3"/>
          </w:tcPr>
          <w:p>
            <w:pPr>
              <w:ind w:left="320"/>
              <w:spacing w:after="0"/>
              <w:rPr>
                <w:sz w:val="20"/>
                <w:szCs w:val="20"/>
                <w:color w:val="auto"/>
              </w:rPr>
            </w:pPr>
            <w:r>
              <w:rPr>
                <w:rFonts w:ascii="Times New Roman" w:cs="Times New Roman" w:eastAsia="Times New Roman" w:hAnsi="Times New Roman"/>
                <w:sz w:val="24"/>
                <w:szCs w:val="24"/>
                <w:color w:val="auto"/>
              </w:rPr>
              <w:t>Apabila</w:t>
            </w:r>
          </w:p>
        </w:tc>
        <w:tc>
          <w:tcPr>
            <w:tcW w:w="1520" w:type="dxa"/>
            <w:vAlign w:val="bottom"/>
            <w:gridSpan w:val="2"/>
          </w:tcPr>
          <w:p>
            <w:pPr>
              <w:jc w:val="right"/>
              <w:ind w:right="100"/>
              <w:spacing w:after="0"/>
              <w:rPr>
                <w:sz w:val="20"/>
                <w:szCs w:val="20"/>
                <w:color w:val="auto"/>
              </w:rPr>
            </w:pPr>
            <w:r>
              <w:rPr>
                <w:rFonts w:ascii="Times New Roman" w:cs="Times New Roman" w:eastAsia="Times New Roman" w:hAnsi="Times New Roman"/>
                <w:sz w:val="24"/>
                <w:szCs w:val="24"/>
                <w:color w:val="auto"/>
              </w:rPr>
              <w:t>perusahaan</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tidak</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dan  tata  letak  fasilitas  jasa  erat  kaitannya</w:t>
            </w:r>
          </w:p>
        </w:tc>
        <w:tc>
          <w:tcPr>
            <w:tcW w:w="2460" w:type="dxa"/>
            <w:vAlign w:val="bottom"/>
            <w:gridSpan w:val="4"/>
          </w:tcPr>
          <w:p>
            <w:pPr>
              <w:ind w:left="360"/>
              <w:spacing w:after="0"/>
              <w:rPr>
                <w:sz w:val="20"/>
                <w:szCs w:val="20"/>
                <w:color w:val="auto"/>
              </w:rPr>
            </w:pPr>
            <w:r>
              <w:rPr>
                <w:rFonts w:ascii="Times New Roman" w:cs="Times New Roman" w:eastAsia="Times New Roman" w:hAnsi="Times New Roman"/>
                <w:sz w:val="24"/>
                <w:szCs w:val="24"/>
                <w:color w:val="auto"/>
              </w:rPr>
              <w:t>mempertimbangkan</w:t>
            </w:r>
          </w:p>
        </w:tc>
        <w:tc>
          <w:tcPr>
            <w:tcW w:w="980" w:type="dxa"/>
            <w:vAlign w:val="bottom"/>
            <w:gridSpan w:val="2"/>
          </w:tcPr>
          <w:p>
            <w:pPr>
              <w:ind w:left="180"/>
              <w:spacing w:after="0"/>
              <w:rPr>
                <w:sz w:val="20"/>
                <w:szCs w:val="20"/>
                <w:color w:val="auto"/>
              </w:rPr>
            </w:pPr>
            <w:r>
              <w:rPr>
                <w:rFonts w:ascii="Times New Roman" w:cs="Times New Roman" w:eastAsia="Times New Roman" w:hAnsi="Times New Roman"/>
                <w:sz w:val="24"/>
                <w:szCs w:val="24"/>
                <w:color w:val="auto"/>
              </w:rPr>
              <w:t>faktor</w:t>
            </w:r>
          </w:p>
        </w:tc>
        <w:tc>
          <w:tcPr>
            <w:tcW w:w="780" w:type="dxa"/>
            <w:vAlign w:val="bottom"/>
          </w:tcPr>
          <w:p>
            <w:pPr>
              <w:jc w:val="right"/>
              <w:ind w:right="180"/>
              <w:spacing w:after="0"/>
              <w:rPr>
                <w:sz w:val="20"/>
                <w:szCs w:val="20"/>
                <w:color w:val="auto"/>
              </w:rPr>
            </w:pPr>
            <w:r>
              <w:rPr>
                <w:rFonts w:ascii="Times New Roman" w:cs="Times New Roman" w:eastAsia="Times New Roman" w:hAnsi="Times New Roman"/>
                <w:sz w:val="24"/>
                <w:szCs w:val="24"/>
                <w:color w:val="auto"/>
              </w:rPr>
              <w:t>ini,</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maka</w:t>
            </w:r>
          </w:p>
        </w:tc>
      </w:tr>
      <w:tr>
        <w:trPr>
          <w:trHeight w:val="276"/>
        </w:trPr>
        <w:tc>
          <w:tcPr>
            <w:tcW w:w="8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dengan</w:t>
            </w:r>
          </w:p>
        </w:tc>
        <w:tc>
          <w:tcPr>
            <w:tcW w:w="146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pembentukan</w:t>
            </w:r>
          </w:p>
        </w:tc>
        <w:tc>
          <w:tcPr>
            <w:tcW w:w="2580" w:type="dxa"/>
            <w:vAlign w:val="bottom"/>
            <w:gridSpan w:val="3"/>
          </w:tcPr>
          <w:p>
            <w:pPr>
              <w:jc w:val="right"/>
              <w:ind w:right="260"/>
              <w:spacing w:after="0"/>
              <w:rPr>
                <w:sz w:val="20"/>
                <w:szCs w:val="20"/>
                <w:color w:val="auto"/>
              </w:rPr>
            </w:pPr>
            <w:r>
              <w:rPr>
                <w:rFonts w:ascii="Times New Roman" w:cs="Times New Roman" w:eastAsia="Times New Roman" w:hAnsi="Times New Roman"/>
                <w:sz w:val="24"/>
                <w:szCs w:val="24"/>
                <w:color w:val="auto"/>
              </w:rPr>
              <w:t>presepsi   pelanggan.</w:t>
            </w:r>
          </w:p>
        </w:tc>
        <w:tc>
          <w:tcPr>
            <w:tcW w:w="18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kelangsungan</w:t>
            </w:r>
          </w:p>
        </w:tc>
        <w:tc>
          <w:tcPr>
            <w:tcW w:w="8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8"/>
              </w:rPr>
              <w:t>hidup</w:t>
            </w:r>
          </w:p>
        </w:tc>
        <w:tc>
          <w:tcPr>
            <w:tcW w:w="1520" w:type="dxa"/>
            <w:vAlign w:val="bottom"/>
            <w:gridSpan w:val="2"/>
          </w:tcPr>
          <w:p>
            <w:pPr>
              <w:jc w:val="right"/>
              <w:ind w:right="60"/>
              <w:spacing w:after="0"/>
              <w:rPr>
                <w:sz w:val="20"/>
                <w:szCs w:val="20"/>
                <w:color w:val="auto"/>
              </w:rPr>
            </w:pPr>
            <w:r>
              <w:rPr>
                <w:rFonts w:ascii="Times New Roman" w:cs="Times New Roman" w:eastAsia="Times New Roman" w:hAnsi="Times New Roman"/>
                <w:sz w:val="24"/>
                <w:szCs w:val="24"/>
                <w:color w:val="auto"/>
              </w:rPr>
              <w:t>perusahaan</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bisa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Sejumlah  tipe  jasa,  presepsi  yang  terbentuk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 xml:space="preserve">terancam.   </w:t>
            </w:r>
            <w:r>
              <w:rPr>
                <w:rFonts w:ascii="Times New Roman" w:cs="Times New Roman" w:eastAsia="Times New Roman" w:hAnsi="Times New Roman"/>
                <w:sz w:val="24"/>
                <w:szCs w:val="24"/>
                <w:i w:val="1"/>
                <w:iCs w:val="1"/>
                <w:color w:val="auto"/>
              </w:rPr>
              <w:t>Kenam</w:t>
            </w:r>
            <w:r>
              <w:rPr>
                <w:rFonts w:ascii="Times New Roman" w:cs="Times New Roman" w:eastAsia="Times New Roman" w:hAnsi="Times New Roman"/>
                <w:sz w:val="24"/>
                <w:szCs w:val="24"/>
                <w:color w:val="auto"/>
              </w:rPr>
              <w:t>,   (Biaya   kontruksi   dan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dari   interaksi   antara   pelanggan   dengan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operasi)  Kedua  jenis  biaya  ini  dipengaruhi</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fasilitas  berpengaruh  terhadap  kualitas  jasa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desain fasilitas. Biaya kontruksi dipengaruhi</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tersebut  di  mata  pelanggan.  Faktor-faktor</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oleh   jumlah   dan   jenis   bangunan   yang</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yang  berpengaruh   terhadap  fasilitas  jasa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digunakan.  Biaya  operasi  dipengaruhi  oleh</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 xml:space="preserve">adalah  sebagai  berikut:  </w:t>
            </w:r>
            <w:r>
              <w:rPr>
                <w:rFonts w:ascii="Times New Roman" w:cs="Times New Roman" w:eastAsia="Times New Roman" w:hAnsi="Times New Roman"/>
                <w:sz w:val="24"/>
                <w:szCs w:val="24"/>
                <w:i w:val="1"/>
                <w:iCs w:val="1"/>
                <w:color w:val="auto"/>
              </w:rPr>
              <w:t>Pertama</w:t>
            </w:r>
            <w:r>
              <w:rPr>
                <w:rFonts w:ascii="Times New Roman" w:cs="Times New Roman" w:eastAsia="Times New Roman" w:hAnsi="Times New Roman"/>
                <w:sz w:val="24"/>
                <w:szCs w:val="24"/>
                <w:color w:val="auto"/>
              </w:rPr>
              <w:t>,  (Sifat  dan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kebutuhan  energi  ruangan,  yang  berkaitan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tujuan organisasi) Sifat suatu jasa seringkali</w:t>
            </w:r>
          </w:p>
        </w:tc>
        <w:tc>
          <w:tcPr>
            <w:tcW w:w="270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w w:val="99"/>
              </w:rPr>
              <w:t>dengan perubahan suhu.</w:t>
            </w:r>
          </w:p>
        </w:tc>
        <w:tc>
          <w:tcPr>
            <w:tcW w:w="7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620" w:type="dxa"/>
            <w:vAlign w:val="bottom"/>
          </w:tcPr>
          <w:p>
            <w:pPr>
              <w:spacing w:after="0"/>
              <w:rPr>
                <w:sz w:val="24"/>
                <w:szCs w:val="24"/>
                <w:color w:val="auto"/>
              </w:rPr>
            </w:pP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menentukan berbagai persyaratan desainnya.</w:t>
            </w:r>
          </w:p>
        </w:tc>
        <w:tc>
          <w:tcPr>
            <w:tcW w:w="4840" w:type="dxa"/>
            <w:vAlign w:val="bottom"/>
            <w:gridSpan w:val="8"/>
          </w:tcPr>
          <w:p>
            <w:pPr>
              <w:jc w:val="right"/>
              <w:spacing w:after="0"/>
              <w:rPr>
                <w:sz w:val="20"/>
                <w:szCs w:val="20"/>
                <w:color w:val="auto"/>
              </w:rPr>
            </w:pPr>
            <w:r>
              <w:rPr>
                <w:rFonts w:ascii="Times New Roman" w:cs="Times New Roman" w:eastAsia="Times New Roman" w:hAnsi="Times New Roman"/>
                <w:sz w:val="24"/>
                <w:szCs w:val="24"/>
                <w:color w:val="auto"/>
              </w:rPr>
              <w:t>Menurut Kotler dalam Tjiptono (2006:16)</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Sebagai  contoh  desain  rumah  sakit  perlu</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mendefinisikan  jasa  adalah  setiap  tindakan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mempertimbangkan ventilasi yang memadai,</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atau  perbuatan  yang  dapat  ditawarkan  oleh</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ruang  peralatan  medis  yang  representatif,</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suatu  pihak  kepada  pihak  lain,  yang  pada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ruang  tunggu  pasien  yang  nyaman,  kamar</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 xml:space="preserve">dasarnya bersifat  </w:t>
            </w:r>
            <w:r>
              <w:rPr>
                <w:rFonts w:ascii="Times New Roman" w:cs="Times New Roman" w:eastAsia="Times New Roman" w:hAnsi="Times New Roman"/>
                <w:sz w:val="24"/>
                <w:szCs w:val="24"/>
                <w:i w:val="1"/>
                <w:iCs w:val="1"/>
                <w:color w:val="auto"/>
              </w:rPr>
              <w:t>intangible</w:t>
            </w:r>
            <w:r>
              <w:rPr>
                <w:rFonts w:ascii="Times New Roman" w:cs="Times New Roman" w:eastAsia="Times New Roman" w:hAnsi="Times New Roman"/>
                <w:sz w:val="24"/>
                <w:szCs w:val="24"/>
                <w:color w:val="auto"/>
              </w:rPr>
              <w:t xml:space="preserve"> (tidak berwujud</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pasien yang bersih. Desain fasilitas yang baik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fisik)  dan  tidak  menghasilkan  kepemilikan</w:t>
            </w:r>
          </w:p>
        </w:tc>
      </w:tr>
      <w:tr>
        <w:trPr>
          <w:trHeight w:val="276"/>
        </w:trPr>
        <w:tc>
          <w:tcPr>
            <w:tcW w:w="8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dapat</w:t>
            </w:r>
          </w:p>
        </w:tc>
        <w:tc>
          <w:tcPr>
            <w:tcW w:w="146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memberikan</w:t>
            </w:r>
          </w:p>
        </w:tc>
        <w:tc>
          <w:tcPr>
            <w:tcW w:w="128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rPr>
              <w:t>beberapa</w:t>
            </w:r>
          </w:p>
        </w:tc>
        <w:tc>
          <w:tcPr>
            <w:tcW w:w="130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manfaat,</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sesuatu.  Produksi  jasa  bisa  berhubungan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diantaranya  perusahaan  mudah  dikenali  dan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dengan  produk  fisik  maupun  tidak.  Jasa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desain  interior  bisa  menjadi  ciri  khas  atau</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merupakan</w:t>
            </w:r>
          </w:p>
        </w:tc>
        <w:tc>
          <w:tcPr>
            <w:tcW w:w="96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w w:val="99"/>
              </w:rPr>
              <w:t>tindakan</w:t>
            </w:r>
          </w:p>
        </w:tc>
        <w:tc>
          <w:tcPr>
            <w:tcW w:w="240" w:type="dxa"/>
            <w:vAlign w:val="bottom"/>
          </w:tcPr>
          <w:p>
            <w:pPr>
              <w:spacing w:after="0"/>
              <w:rPr>
                <w:sz w:val="24"/>
                <w:szCs w:val="24"/>
                <w:color w:val="auto"/>
              </w:rPr>
            </w:pPr>
          </w:p>
        </w:tc>
        <w:tc>
          <w:tcPr>
            <w:tcW w:w="740" w:type="dxa"/>
            <w:vAlign w:val="bottom"/>
          </w:tcPr>
          <w:p>
            <w:pPr>
              <w:ind w:left="160"/>
              <w:spacing w:after="0"/>
              <w:rPr>
                <w:sz w:val="20"/>
                <w:szCs w:val="20"/>
                <w:color w:val="auto"/>
              </w:rPr>
            </w:pPr>
            <w:r>
              <w:rPr>
                <w:rFonts w:ascii="Times New Roman" w:cs="Times New Roman" w:eastAsia="Times New Roman" w:hAnsi="Times New Roman"/>
                <w:sz w:val="24"/>
                <w:szCs w:val="24"/>
                <w:color w:val="auto"/>
              </w:rPr>
              <w:t>atau</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kinerja</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yang</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petunjuk  mengenai  sifat  jasa  didalamnya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ditawarkan suatu pihak kepada pihak lainnya.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i w:val="1"/>
                <w:iCs w:val="1"/>
                <w:color w:val="auto"/>
              </w:rPr>
              <w:t>Kedua</w:t>
            </w:r>
            <w:r>
              <w:rPr>
                <w:rFonts w:ascii="Times New Roman" w:cs="Times New Roman" w:eastAsia="Times New Roman" w:hAnsi="Times New Roman"/>
                <w:sz w:val="24"/>
                <w:szCs w:val="24"/>
                <w:color w:val="auto"/>
              </w:rPr>
              <w:t>,  (Ketersediaan  tanah  dan  kebutuhan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Walaupun prosesnya mungkin terkait dengan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akan  ruang  atau  tempat)  Setiap  perusahaan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produk fisik, kin erjanya pada dasarnya tidak</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jasa   membutuhkan   lokasi   fisik   untuk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nyata   dan   biasanya   tidak   menghasilkan</w:t>
            </w:r>
          </w:p>
        </w:tc>
      </w:tr>
      <w:tr>
        <w:trPr>
          <w:trHeight w:val="276"/>
        </w:trPr>
        <w:tc>
          <w:tcPr>
            <w:tcW w:w="12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mendirikan</w:t>
            </w:r>
          </w:p>
        </w:tc>
        <w:tc>
          <w:tcPr>
            <w:tcW w:w="1020" w:type="dxa"/>
            <w:vAlign w:val="bottom"/>
          </w:tcPr>
          <w:p>
            <w:pPr>
              <w:ind w:left="260"/>
              <w:spacing w:after="0"/>
              <w:rPr>
                <w:sz w:val="20"/>
                <w:szCs w:val="20"/>
                <w:color w:val="auto"/>
              </w:rPr>
            </w:pPr>
            <w:r>
              <w:rPr>
                <w:rFonts w:ascii="Times New Roman" w:cs="Times New Roman" w:eastAsia="Times New Roman" w:hAnsi="Times New Roman"/>
                <w:sz w:val="24"/>
                <w:szCs w:val="24"/>
                <w:color w:val="auto"/>
                <w:w w:val="99"/>
              </w:rPr>
              <w:t>fasilitas</w:t>
            </w:r>
          </w:p>
        </w:tc>
        <w:tc>
          <w:tcPr>
            <w:tcW w:w="1280" w:type="dxa"/>
            <w:vAlign w:val="bottom"/>
            <w:gridSpan w:val="2"/>
          </w:tcPr>
          <w:p>
            <w:pPr>
              <w:jc w:val="center"/>
              <w:ind w:left="160"/>
              <w:spacing w:after="0"/>
              <w:rPr>
                <w:sz w:val="20"/>
                <w:szCs w:val="20"/>
                <w:color w:val="auto"/>
              </w:rPr>
            </w:pPr>
            <w:r>
              <w:rPr>
                <w:rFonts w:ascii="Times New Roman" w:cs="Times New Roman" w:eastAsia="Times New Roman" w:hAnsi="Times New Roman"/>
                <w:sz w:val="24"/>
                <w:szCs w:val="24"/>
                <w:color w:val="auto"/>
                <w:w w:val="97"/>
              </w:rPr>
              <w:t>jasanya.</w:t>
            </w:r>
          </w:p>
        </w:tc>
        <w:tc>
          <w:tcPr>
            <w:tcW w:w="130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Dalam</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kepemilikan   atas   faktor-faktor   produksi.</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menentukan lokasi fisik diperlukan beberapa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Definisi lainnya dari jasa merupakan semua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faktor yaitu kemampuan finansial, peraturan</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aktivitas</w:t>
            </w:r>
          </w:p>
        </w:tc>
        <w:tc>
          <w:tcPr>
            <w:tcW w:w="96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ekonomi</w:t>
            </w:r>
          </w:p>
        </w:tc>
        <w:tc>
          <w:tcPr>
            <w:tcW w:w="240" w:type="dxa"/>
            <w:vAlign w:val="bottom"/>
          </w:tcPr>
          <w:p>
            <w:pPr>
              <w:spacing w:after="0"/>
              <w:rPr>
                <w:sz w:val="24"/>
                <w:szCs w:val="24"/>
                <w:color w:val="auto"/>
              </w:rPr>
            </w:pPr>
          </w:p>
        </w:tc>
        <w:tc>
          <w:tcPr>
            <w:tcW w:w="1520" w:type="dxa"/>
            <w:vAlign w:val="bottom"/>
            <w:gridSpan w:val="2"/>
          </w:tcPr>
          <w:p>
            <w:pPr>
              <w:jc w:val="right"/>
              <w:ind w:right="120"/>
              <w:spacing w:after="0"/>
              <w:rPr>
                <w:sz w:val="20"/>
                <w:szCs w:val="20"/>
                <w:color w:val="auto"/>
              </w:rPr>
            </w:pPr>
            <w:r>
              <w:rPr>
                <w:rFonts w:ascii="Times New Roman" w:cs="Times New Roman" w:eastAsia="Times New Roman" w:hAnsi="Times New Roman"/>
                <w:sz w:val="24"/>
                <w:szCs w:val="24"/>
                <w:color w:val="auto"/>
                <w:w w:val="99"/>
              </w:rPr>
              <w:t>yanghasilnya</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tidak</w:t>
            </w:r>
          </w:p>
        </w:tc>
      </w:tr>
      <w:tr>
        <w:trPr>
          <w:trHeight w:val="259"/>
        </w:trPr>
        <w:tc>
          <w:tcPr>
            <w:tcW w:w="1260" w:type="dxa"/>
            <w:vAlign w:val="bottom"/>
            <w:gridSpan w:val="2"/>
          </w:tcPr>
          <w:p>
            <w:pPr>
              <w:ind w:left="40"/>
              <w:spacing w:after="0" w:line="258" w:lineRule="exact"/>
              <w:rPr>
                <w:sz w:val="20"/>
                <w:szCs w:val="20"/>
                <w:color w:val="auto"/>
              </w:rPr>
            </w:pPr>
            <w:r>
              <w:rPr>
                <w:rFonts w:ascii="Times New Roman" w:cs="Times New Roman" w:eastAsia="Times New Roman" w:hAnsi="Times New Roman"/>
                <w:sz w:val="24"/>
                <w:szCs w:val="24"/>
                <w:color w:val="auto"/>
              </w:rPr>
              <w:t>pemerintah</w:t>
            </w:r>
          </w:p>
        </w:tc>
        <w:tc>
          <w:tcPr>
            <w:tcW w:w="1020" w:type="dxa"/>
            <w:vAlign w:val="bottom"/>
          </w:tcPr>
          <w:p>
            <w:pPr>
              <w:jc w:val="center"/>
              <w:spacing w:after="0" w:line="258" w:lineRule="exact"/>
              <w:rPr>
                <w:sz w:val="20"/>
                <w:szCs w:val="20"/>
                <w:color w:val="auto"/>
              </w:rPr>
            </w:pPr>
            <w:r>
              <w:rPr>
                <w:rFonts w:ascii="Times New Roman" w:cs="Times New Roman" w:eastAsia="Times New Roman" w:hAnsi="Times New Roman"/>
                <w:sz w:val="24"/>
                <w:szCs w:val="24"/>
                <w:color w:val="auto"/>
                <w:w w:val="98"/>
              </w:rPr>
              <w:t>berkaitan</w:t>
            </w:r>
          </w:p>
        </w:tc>
        <w:tc>
          <w:tcPr>
            <w:tcW w:w="860" w:type="dxa"/>
            <w:vAlign w:val="bottom"/>
          </w:tcPr>
          <w:p>
            <w:pPr>
              <w:ind w:left="140"/>
              <w:spacing w:after="0" w:line="258" w:lineRule="exact"/>
              <w:rPr>
                <w:sz w:val="20"/>
                <w:szCs w:val="20"/>
                <w:color w:val="auto"/>
              </w:rPr>
            </w:pPr>
            <w:r>
              <w:rPr>
                <w:rFonts w:ascii="Times New Roman" w:cs="Times New Roman" w:eastAsia="Times New Roman" w:hAnsi="Times New Roman"/>
                <w:sz w:val="24"/>
                <w:szCs w:val="24"/>
                <w:color w:val="auto"/>
              </w:rPr>
              <w:t>dengan</w:t>
            </w:r>
          </w:p>
        </w:tc>
        <w:tc>
          <w:tcPr>
            <w:tcW w:w="1720" w:type="dxa"/>
            <w:vAlign w:val="bottom"/>
            <w:gridSpan w:val="2"/>
          </w:tcPr>
          <w:p>
            <w:pPr>
              <w:jc w:val="right"/>
              <w:ind w:right="260"/>
              <w:spacing w:after="0" w:line="258" w:lineRule="exact"/>
              <w:rPr>
                <w:sz w:val="20"/>
                <w:szCs w:val="20"/>
                <w:color w:val="auto"/>
              </w:rPr>
            </w:pPr>
            <w:r>
              <w:rPr>
                <w:rFonts w:ascii="Times New Roman" w:cs="Times New Roman" w:eastAsia="Times New Roman" w:hAnsi="Times New Roman"/>
                <w:sz w:val="24"/>
                <w:szCs w:val="24"/>
                <w:color w:val="auto"/>
              </w:rPr>
              <w:t>kepemilikan</w:t>
            </w:r>
          </w:p>
        </w:tc>
        <w:tc>
          <w:tcPr>
            <w:tcW w:w="4840" w:type="dxa"/>
            <w:vAlign w:val="bottom"/>
            <w:gridSpan w:val="8"/>
          </w:tcPr>
          <w:p>
            <w:pPr>
              <w:ind w:left="360"/>
              <w:spacing w:after="0" w:line="258" w:lineRule="exact"/>
              <w:rPr>
                <w:sz w:val="20"/>
                <w:szCs w:val="20"/>
                <w:color w:val="auto"/>
              </w:rPr>
            </w:pPr>
            <w:r>
              <w:rPr>
                <w:rFonts w:ascii="Times New Roman" w:cs="Times New Roman" w:eastAsia="Times New Roman" w:hAnsi="Times New Roman"/>
                <w:sz w:val="24"/>
                <w:szCs w:val="24"/>
                <w:color w:val="auto"/>
              </w:rPr>
              <w:t>merupakan  produk  dalam  bentuk  fisik  atau</w:t>
            </w:r>
          </w:p>
        </w:tc>
      </w:tr>
      <w:tr>
        <w:trPr>
          <w:trHeight w:val="304"/>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tanah dan pembebasan tanah, dan lain – lain.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konstruksi , yang biasanya dikonsumsi pada</w:t>
            </w:r>
          </w:p>
        </w:tc>
      </w:tr>
      <w:tr>
        <w:trPr>
          <w:trHeight w:val="266"/>
        </w:trPr>
        <w:tc>
          <w:tcPr>
            <w:tcW w:w="4860" w:type="dxa"/>
            <w:vAlign w:val="bottom"/>
            <w:gridSpan w:val="6"/>
          </w:tcPr>
          <w:p>
            <w:pPr>
              <w:ind w:left="40"/>
              <w:spacing w:after="0" w:line="266" w:lineRule="exact"/>
              <w:rPr>
                <w:sz w:val="20"/>
                <w:szCs w:val="20"/>
                <w:color w:val="auto"/>
              </w:rPr>
            </w:pPr>
            <w:r>
              <w:rPr>
                <w:rFonts w:ascii="Times New Roman" w:cs="Times New Roman" w:eastAsia="Times New Roman" w:hAnsi="Times New Roman"/>
                <w:sz w:val="24"/>
                <w:szCs w:val="24"/>
                <w:i w:val="1"/>
                <w:iCs w:val="1"/>
                <w:color w:val="auto"/>
              </w:rPr>
              <w:t>Ketiga</w:t>
            </w:r>
            <w:r>
              <w:rPr>
                <w:rFonts w:ascii="Times New Roman" w:cs="Times New Roman" w:eastAsia="Times New Roman" w:hAnsi="Times New Roman"/>
                <w:sz w:val="24"/>
                <w:szCs w:val="24"/>
                <w:color w:val="auto"/>
              </w:rPr>
              <w:t>,   (Fleksibilitas)   Fleksibilitas   desain</w:t>
            </w:r>
          </w:p>
        </w:tc>
        <w:tc>
          <w:tcPr>
            <w:tcW w:w="4840" w:type="dxa"/>
            <w:vAlign w:val="bottom"/>
            <w:gridSpan w:val="8"/>
          </w:tcPr>
          <w:p>
            <w:pPr>
              <w:ind w:left="360"/>
              <w:spacing w:after="0" w:line="266" w:lineRule="exact"/>
              <w:rPr>
                <w:sz w:val="20"/>
                <w:szCs w:val="20"/>
                <w:color w:val="auto"/>
              </w:rPr>
            </w:pPr>
            <w:r>
              <w:rPr>
                <w:rFonts w:ascii="Times New Roman" w:cs="Times New Roman" w:eastAsia="Times New Roman" w:hAnsi="Times New Roman"/>
                <w:sz w:val="24"/>
                <w:szCs w:val="24"/>
                <w:color w:val="auto"/>
              </w:rPr>
              <w:t>saat yang sama dengan waktu yang dihasilkan</w:t>
            </w:r>
          </w:p>
        </w:tc>
      </w:tr>
      <w:tr>
        <w:trPr>
          <w:trHeight w:val="276"/>
        </w:trPr>
        <w:tc>
          <w:tcPr>
            <w:tcW w:w="8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sangat</w:t>
            </w:r>
          </w:p>
        </w:tc>
        <w:tc>
          <w:tcPr>
            <w:tcW w:w="146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dibutuhkan</w:t>
            </w:r>
          </w:p>
        </w:tc>
        <w:tc>
          <w:tcPr>
            <w:tcW w:w="1280" w:type="dxa"/>
            <w:vAlign w:val="bottom"/>
            <w:gridSpan w:val="2"/>
          </w:tcPr>
          <w:p>
            <w:pPr>
              <w:jc w:val="center"/>
              <w:ind w:left="220"/>
              <w:spacing w:after="0"/>
              <w:rPr>
                <w:sz w:val="20"/>
                <w:szCs w:val="20"/>
                <w:color w:val="auto"/>
              </w:rPr>
            </w:pPr>
            <w:r>
              <w:rPr>
                <w:rFonts w:ascii="Times New Roman" w:cs="Times New Roman" w:eastAsia="Times New Roman" w:hAnsi="Times New Roman"/>
                <w:sz w:val="24"/>
                <w:szCs w:val="24"/>
                <w:color w:val="auto"/>
              </w:rPr>
              <w:t>apabila</w:t>
            </w:r>
          </w:p>
        </w:tc>
        <w:tc>
          <w:tcPr>
            <w:tcW w:w="130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volume</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dan memberi nilai tambah (seperti misalnya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permintaan   sering   berfluktuasi   dan   jika</w:t>
            </w:r>
          </w:p>
        </w:tc>
        <w:tc>
          <w:tcPr>
            <w:tcW w:w="18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kenyamanan,</w:t>
            </w:r>
          </w:p>
        </w:tc>
        <w:tc>
          <w:tcPr>
            <w:tcW w:w="8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8"/>
              </w:rPr>
              <w:t>hiburan,</w:t>
            </w:r>
          </w:p>
        </w:tc>
        <w:tc>
          <w:tcPr>
            <w:tcW w:w="15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kesenangan,</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atau</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spesifikasi  jasa cepat  berkembang, sehingga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kesehatan) atau pemecahan atas masalah yang</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resiko keuangan relatif besar. Kedua kondisi</w:t>
            </w:r>
          </w:p>
        </w:tc>
        <w:tc>
          <w:tcPr>
            <w:tcW w:w="2460" w:type="dxa"/>
            <w:vAlign w:val="bottom"/>
            <w:gridSpan w:val="4"/>
          </w:tcPr>
          <w:p>
            <w:pPr>
              <w:ind w:left="360"/>
              <w:spacing w:after="0"/>
              <w:rPr>
                <w:sz w:val="20"/>
                <w:szCs w:val="20"/>
                <w:color w:val="auto"/>
              </w:rPr>
            </w:pPr>
            <w:r>
              <w:rPr>
                <w:rFonts w:ascii="Times New Roman" w:cs="Times New Roman" w:eastAsia="Times New Roman" w:hAnsi="Times New Roman"/>
                <w:sz w:val="24"/>
                <w:szCs w:val="24"/>
                <w:color w:val="auto"/>
              </w:rPr>
              <w:t>dihadapi konsumen.</w:t>
            </w:r>
          </w:p>
        </w:tc>
        <w:tc>
          <w:tcPr>
            <w:tcW w:w="240" w:type="dxa"/>
            <w:vAlign w:val="bottom"/>
          </w:tcPr>
          <w:p>
            <w:pPr>
              <w:spacing w:after="0"/>
              <w:rPr>
                <w:sz w:val="24"/>
                <w:szCs w:val="24"/>
                <w:color w:val="auto"/>
              </w:rPr>
            </w:pPr>
          </w:p>
        </w:tc>
        <w:tc>
          <w:tcPr>
            <w:tcW w:w="7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620" w:type="dxa"/>
            <w:vAlign w:val="bottom"/>
          </w:tcPr>
          <w:p>
            <w:pPr>
              <w:spacing w:after="0"/>
              <w:rPr>
                <w:sz w:val="24"/>
                <w:szCs w:val="24"/>
                <w:color w:val="auto"/>
              </w:rPr>
            </w:pP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ini  menyebabkan  fasilitas  jasa  harus  dapat</w:t>
            </w:r>
          </w:p>
        </w:tc>
        <w:tc>
          <w:tcPr>
            <w:tcW w:w="4840" w:type="dxa"/>
            <w:vAlign w:val="bottom"/>
            <w:gridSpan w:val="8"/>
          </w:tcPr>
          <w:p>
            <w:pPr>
              <w:jc w:val="right"/>
              <w:spacing w:after="0"/>
              <w:rPr>
                <w:sz w:val="20"/>
                <w:szCs w:val="20"/>
                <w:color w:val="auto"/>
              </w:rPr>
            </w:pPr>
            <w:r>
              <w:rPr>
                <w:rFonts w:ascii="Times New Roman" w:cs="Times New Roman" w:eastAsia="Times New Roman" w:hAnsi="Times New Roman"/>
                <w:sz w:val="24"/>
                <w:szCs w:val="24"/>
                <w:color w:val="auto"/>
              </w:rPr>
              <w:t>Menurut Tjiptono (2006:18) menyatakan</w:t>
            </w:r>
          </w:p>
        </w:tc>
      </w:tr>
      <w:tr>
        <w:trPr>
          <w:trHeight w:val="276"/>
        </w:trPr>
        <w:tc>
          <w:tcPr>
            <w:tcW w:w="12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disesuaikan</w:t>
            </w:r>
          </w:p>
        </w:tc>
        <w:tc>
          <w:tcPr>
            <w:tcW w:w="1880" w:type="dxa"/>
            <w:vAlign w:val="bottom"/>
            <w:gridSpan w:val="2"/>
          </w:tcPr>
          <w:p>
            <w:pPr>
              <w:ind w:left="560"/>
              <w:spacing w:after="0"/>
              <w:rPr>
                <w:sz w:val="20"/>
                <w:szCs w:val="20"/>
                <w:color w:val="auto"/>
              </w:rPr>
            </w:pPr>
            <w:r>
              <w:rPr>
                <w:rFonts w:ascii="Times New Roman" w:cs="Times New Roman" w:eastAsia="Times New Roman" w:hAnsi="Times New Roman"/>
                <w:sz w:val="24"/>
                <w:szCs w:val="24"/>
                <w:color w:val="auto"/>
              </w:rPr>
              <w:t>dengan</w:t>
            </w:r>
          </w:p>
        </w:tc>
        <w:tc>
          <w:tcPr>
            <w:tcW w:w="1720" w:type="dxa"/>
            <w:vAlign w:val="bottom"/>
            <w:gridSpan w:val="2"/>
          </w:tcPr>
          <w:p>
            <w:pPr>
              <w:jc w:val="right"/>
              <w:ind w:right="240"/>
              <w:spacing w:after="0"/>
              <w:rPr>
                <w:sz w:val="20"/>
                <w:szCs w:val="20"/>
                <w:color w:val="auto"/>
              </w:rPr>
            </w:pPr>
            <w:r>
              <w:rPr>
                <w:rFonts w:ascii="Times New Roman" w:cs="Times New Roman" w:eastAsia="Times New Roman" w:hAnsi="Times New Roman"/>
                <w:sz w:val="24"/>
                <w:szCs w:val="24"/>
                <w:color w:val="auto"/>
              </w:rPr>
              <w:t>kemungkinan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bahwa  terdapat  empat  karakteristik  pokok</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 xml:space="preserve">perkembangan  di  masa  datang.  </w:t>
            </w:r>
            <w:r>
              <w:rPr>
                <w:rFonts w:ascii="Times New Roman" w:cs="Times New Roman" w:eastAsia="Times New Roman" w:hAnsi="Times New Roman"/>
                <w:sz w:val="24"/>
                <w:szCs w:val="24"/>
                <w:i w:val="1"/>
                <w:iCs w:val="1"/>
                <w:color w:val="auto"/>
              </w:rPr>
              <w:t>Keempat</w:t>
            </w:r>
            <w:r>
              <w:rPr>
                <w:rFonts w:ascii="Times New Roman" w:cs="Times New Roman" w:eastAsia="Times New Roman" w:hAnsi="Times New Roman"/>
                <w:sz w:val="24"/>
                <w:szCs w:val="24"/>
                <w:color w:val="auto"/>
              </w:rPr>
              <w:t>,</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yang membedakan jasa dengan barang, yaitu:</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(Faktor estetis) Fasilitas jasa yang tertata rapi,</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i w:val="1"/>
                <w:iCs w:val="1"/>
                <w:color w:val="auto"/>
              </w:rPr>
              <w:t xml:space="preserve">Pertama, </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 xml:space="preserve">Intangibility) </w:t>
            </w:r>
            <w:r>
              <w:rPr>
                <w:rFonts w:ascii="Times New Roman" w:cs="Times New Roman" w:eastAsia="Times New Roman" w:hAnsi="Times New Roman"/>
                <w:sz w:val="24"/>
                <w:szCs w:val="24"/>
                <w:color w:val="auto"/>
              </w:rPr>
              <w:t>Jasa berbeda dengan</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menarik  akan  dapat   meningkatkan  sikap</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barang. Jika barang merupakan suatu objek,</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positif pelanggan terhadap suatu jasa, selain</w:t>
            </w:r>
          </w:p>
        </w:tc>
        <w:tc>
          <w:tcPr>
            <w:tcW w:w="88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alat,</w:t>
            </w:r>
          </w:p>
        </w:tc>
        <w:tc>
          <w:tcPr>
            <w:tcW w:w="62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atau</w:t>
            </w:r>
          </w:p>
        </w:tc>
        <w:tc>
          <w:tcPr>
            <w:tcW w:w="1940" w:type="dxa"/>
            <w:vAlign w:val="bottom"/>
            <w:gridSpan w:val="4"/>
          </w:tcPr>
          <w:p>
            <w:pPr>
              <w:ind w:left="80"/>
              <w:spacing w:after="0"/>
              <w:rPr>
                <w:sz w:val="20"/>
                <w:szCs w:val="20"/>
                <w:color w:val="auto"/>
              </w:rPr>
            </w:pPr>
            <w:r>
              <w:rPr>
                <w:rFonts w:ascii="Times New Roman" w:cs="Times New Roman" w:eastAsia="Times New Roman" w:hAnsi="Times New Roman"/>
                <w:sz w:val="24"/>
                <w:szCs w:val="24"/>
                <w:color w:val="auto"/>
              </w:rPr>
              <w:t>benda,  maka  jasa</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adalah</w:t>
            </w:r>
          </w:p>
        </w:tc>
        <w:tc>
          <w:tcPr>
            <w:tcW w:w="62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suatu</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itu  aspek  karyawan  terhadap  pekerjaan  dan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 xml:space="preserve">perbuatan, kinerja </w:t>
            </w:r>
            <w:r>
              <w:rPr>
                <w:rFonts w:ascii="Times New Roman" w:cs="Times New Roman" w:eastAsia="Times New Roman" w:hAnsi="Times New Roman"/>
                <w:sz w:val="24"/>
                <w:szCs w:val="24"/>
                <w:i w:val="1"/>
                <w:iCs w:val="1"/>
                <w:color w:val="auto"/>
              </w:rPr>
              <w:t>(performance)</w:t>
            </w:r>
            <w:r>
              <w:rPr>
                <w:rFonts w:ascii="Times New Roman" w:cs="Times New Roman" w:eastAsia="Times New Roman" w:hAnsi="Times New Roman"/>
                <w:sz w:val="24"/>
                <w:szCs w:val="24"/>
                <w:color w:val="auto"/>
              </w:rPr>
              <w:t>, atau usaha.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motivasi  kerjanya  juga  meningkat.  Aspek  -</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Bila barang</w:t>
            </w:r>
          </w:p>
        </w:tc>
        <w:tc>
          <w:tcPr>
            <w:tcW w:w="33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dapat dimiliki, maka jasa hanya</w:t>
            </w:r>
          </w:p>
        </w:tc>
      </w:tr>
      <w:tr>
        <w:trPr>
          <w:trHeight w:val="259"/>
        </w:trPr>
        <w:tc>
          <w:tcPr>
            <w:tcW w:w="4860" w:type="dxa"/>
            <w:vAlign w:val="bottom"/>
            <w:gridSpan w:val="6"/>
          </w:tcPr>
          <w:p>
            <w:pPr>
              <w:ind w:left="40"/>
              <w:spacing w:after="0" w:line="258" w:lineRule="exact"/>
              <w:rPr>
                <w:sz w:val="20"/>
                <w:szCs w:val="20"/>
                <w:color w:val="auto"/>
              </w:rPr>
            </w:pPr>
            <w:r>
              <w:rPr>
                <w:rFonts w:ascii="Times New Roman" w:cs="Times New Roman" w:eastAsia="Times New Roman" w:hAnsi="Times New Roman"/>
                <w:sz w:val="24"/>
                <w:szCs w:val="24"/>
                <w:color w:val="auto"/>
              </w:rPr>
              <w:t>aspek  yang  perlu  ditata  meliputi  berbagai</w:t>
            </w:r>
          </w:p>
        </w:tc>
        <w:tc>
          <w:tcPr>
            <w:tcW w:w="880" w:type="dxa"/>
            <w:vAlign w:val="bottom"/>
          </w:tcPr>
          <w:p>
            <w:pPr>
              <w:ind w:left="360"/>
              <w:spacing w:after="0" w:line="258" w:lineRule="exact"/>
              <w:rPr>
                <w:sz w:val="20"/>
                <w:szCs w:val="20"/>
                <w:color w:val="auto"/>
              </w:rPr>
            </w:pPr>
            <w:r>
              <w:rPr>
                <w:rFonts w:ascii="Times New Roman" w:cs="Times New Roman" w:eastAsia="Times New Roman" w:hAnsi="Times New Roman"/>
                <w:sz w:val="24"/>
                <w:szCs w:val="24"/>
                <w:color w:val="auto"/>
                <w:w w:val="96"/>
              </w:rPr>
              <w:t>dapat</w:t>
            </w:r>
          </w:p>
        </w:tc>
        <w:tc>
          <w:tcPr>
            <w:tcW w:w="3960" w:type="dxa"/>
            <w:vAlign w:val="bottom"/>
            <w:gridSpan w:val="7"/>
          </w:tcPr>
          <w:p>
            <w:pPr>
              <w:jc w:val="right"/>
              <w:spacing w:after="0" w:line="258" w:lineRule="exact"/>
              <w:rPr>
                <w:sz w:val="20"/>
                <w:szCs w:val="20"/>
                <w:color w:val="auto"/>
              </w:rPr>
            </w:pPr>
            <w:r>
              <w:rPr>
                <w:rFonts w:ascii="Times New Roman" w:cs="Times New Roman" w:eastAsia="Times New Roman" w:hAnsi="Times New Roman"/>
                <w:sz w:val="24"/>
                <w:szCs w:val="24"/>
                <w:color w:val="auto"/>
              </w:rPr>
              <w:t>dikonsumsi tetapi tidak dapat dimiliki.</w:t>
            </w:r>
          </w:p>
        </w:tc>
      </w:tr>
      <w:tr>
        <w:trPr>
          <w:trHeight w:val="304"/>
        </w:trPr>
        <w:tc>
          <w:tcPr>
            <w:tcW w:w="8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aspek.</w:t>
            </w:r>
          </w:p>
        </w:tc>
        <w:tc>
          <w:tcPr>
            <w:tcW w:w="1460" w:type="dxa"/>
            <w:vAlign w:val="bottom"/>
            <w:gridSpan w:val="2"/>
          </w:tcPr>
          <w:p>
            <w:pPr>
              <w:jc w:val="center"/>
              <w:ind w:right="20"/>
              <w:spacing w:after="0"/>
              <w:rPr>
                <w:sz w:val="20"/>
                <w:szCs w:val="20"/>
                <w:color w:val="auto"/>
              </w:rPr>
            </w:pPr>
            <w:r>
              <w:rPr>
                <w:rFonts w:ascii="Times New Roman" w:cs="Times New Roman" w:eastAsia="Times New Roman" w:hAnsi="Times New Roman"/>
                <w:sz w:val="24"/>
                <w:szCs w:val="24"/>
                <w:color w:val="auto"/>
                <w:w w:val="98"/>
              </w:rPr>
              <w:t>Misalnya</w:t>
            </w:r>
          </w:p>
        </w:tc>
        <w:tc>
          <w:tcPr>
            <w:tcW w:w="86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tinggi</w:t>
            </w:r>
          </w:p>
        </w:tc>
        <w:tc>
          <w:tcPr>
            <w:tcW w:w="172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langit–langit</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Meskipun  sebagian besar jasa dapat berkaitan</w:t>
            </w:r>
          </w:p>
        </w:tc>
      </w:tr>
      <w:tr>
        <w:trPr>
          <w:trHeight w:val="266"/>
        </w:trPr>
        <w:tc>
          <w:tcPr>
            <w:tcW w:w="4860" w:type="dxa"/>
            <w:vAlign w:val="bottom"/>
            <w:gridSpan w:val="6"/>
          </w:tcPr>
          <w:p>
            <w:pPr>
              <w:ind w:left="40"/>
              <w:spacing w:after="0" w:line="266" w:lineRule="exact"/>
              <w:rPr>
                <w:sz w:val="20"/>
                <w:szCs w:val="20"/>
                <w:color w:val="auto"/>
              </w:rPr>
            </w:pPr>
            <w:r>
              <w:rPr>
                <w:rFonts w:ascii="Times New Roman" w:cs="Times New Roman" w:eastAsia="Times New Roman" w:hAnsi="Times New Roman"/>
                <w:sz w:val="24"/>
                <w:szCs w:val="24"/>
                <w:color w:val="auto"/>
              </w:rPr>
              <w:t>bangunan,  lokasi  jendela  dan  pintu,  bentuk</w:t>
            </w:r>
          </w:p>
        </w:tc>
        <w:tc>
          <w:tcPr>
            <w:tcW w:w="880" w:type="dxa"/>
            <w:vAlign w:val="bottom"/>
          </w:tcPr>
          <w:p>
            <w:pPr>
              <w:ind w:left="360"/>
              <w:spacing w:after="0" w:line="266" w:lineRule="exact"/>
              <w:rPr>
                <w:sz w:val="20"/>
                <w:szCs w:val="20"/>
                <w:color w:val="auto"/>
              </w:rPr>
            </w:pPr>
            <w:r>
              <w:rPr>
                <w:rFonts w:ascii="Times New Roman" w:cs="Times New Roman" w:eastAsia="Times New Roman" w:hAnsi="Times New Roman"/>
                <w:sz w:val="24"/>
                <w:szCs w:val="24"/>
                <w:color w:val="auto"/>
              </w:rPr>
              <w:t>dan</w:t>
            </w:r>
          </w:p>
        </w:tc>
        <w:tc>
          <w:tcPr>
            <w:tcW w:w="980" w:type="dxa"/>
            <w:vAlign w:val="bottom"/>
            <w:gridSpan w:val="2"/>
          </w:tcPr>
          <w:p>
            <w:pPr>
              <w:ind w:left="60"/>
              <w:spacing w:after="0" w:line="266" w:lineRule="exact"/>
              <w:rPr>
                <w:sz w:val="20"/>
                <w:szCs w:val="20"/>
                <w:color w:val="auto"/>
              </w:rPr>
            </w:pPr>
            <w:r>
              <w:rPr>
                <w:rFonts w:ascii="Times New Roman" w:cs="Times New Roman" w:eastAsia="Times New Roman" w:hAnsi="Times New Roman"/>
                <w:sz w:val="24"/>
                <w:szCs w:val="24"/>
                <w:color w:val="auto"/>
                <w:w w:val="99"/>
              </w:rPr>
              <w:t>didukung</w:t>
            </w:r>
          </w:p>
        </w:tc>
        <w:tc>
          <w:tcPr>
            <w:tcW w:w="600" w:type="dxa"/>
            <w:vAlign w:val="bottom"/>
          </w:tcPr>
          <w:p>
            <w:pPr>
              <w:ind w:left="100"/>
              <w:spacing w:after="0" w:line="266" w:lineRule="exact"/>
              <w:rPr>
                <w:sz w:val="20"/>
                <w:szCs w:val="20"/>
                <w:color w:val="auto"/>
              </w:rPr>
            </w:pPr>
            <w:r>
              <w:rPr>
                <w:rFonts w:ascii="Times New Roman" w:cs="Times New Roman" w:eastAsia="Times New Roman" w:hAnsi="Times New Roman"/>
                <w:sz w:val="24"/>
                <w:szCs w:val="24"/>
                <w:color w:val="auto"/>
              </w:rPr>
              <w:t>oleh</w:t>
            </w:r>
          </w:p>
        </w:tc>
        <w:tc>
          <w:tcPr>
            <w:tcW w:w="2380" w:type="dxa"/>
            <w:vAlign w:val="bottom"/>
            <w:gridSpan w:val="4"/>
          </w:tcPr>
          <w:p>
            <w:pPr>
              <w:jc w:val="right"/>
              <w:spacing w:after="0" w:line="266" w:lineRule="exact"/>
              <w:rPr>
                <w:sz w:val="20"/>
                <w:szCs w:val="20"/>
                <w:color w:val="auto"/>
              </w:rPr>
            </w:pPr>
            <w:r>
              <w:rPr>
                <w:rFonts w:ascii="Times New Roman" w:cs="Times New Roman" w:eastAsia="Times New Roman" w:hAnsi="Times New Roman"/>
                <w:sz w:val="24"/>
                <w:szCs w:val="24"/>
                <w:color w:val="auto"/>
              </w:rPr>
              <w:t>produk fisik. misalnya,</w:t>
            </w:r>
          </w:p>
        </w:tc>
      </w:tr>
      <w:tr>
        <w:trPr>
          <w:trHeight w:val="276"/>
        </w:trPr>
        <w:tc>
          <w:tcPr>
            <w:tcW w:w="486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pintu  yang  beraneka  ragam,  dan  dekorasi</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mobil  dalam  jasa  transportasi,  esensi  dari</w:t>
            </w:r>
          </w:p>
        </w:tc>
      </w:tr>
      <w:tr>
        <w:trPr>
          <w:trHeight w:val="224"/>
        </w:trPr>
        <w:tc>
          <w:tcPr>
            <w:tcW w:w="4860" w:type="dxa"/>
            <w:vAlign w:val="bottom"/>
            <w:gridSpan w:val="6"/>
          </w:tcPr>
          <w:p>
            <w:pPr>
              <w:ind w:left="40"/>
              <w:spacing w:after="0" w:line="224" w:lineRule="exact"/>
              <w:rPr>
                <w:sz w:val="20"/>
                <w:szCs w:val="20"/>
                <w:color w:val="auto"/>
              </w:rPr>
            </w:pPr>
            <w:r>
              <w:rPr>
                <w:rFonts w:ascii="Times New Roman" w:cs="Times New Roman" w:eastAsia="Times New Roman" w:hAnsi="Times New Roman"/>
                <w:sz w:val="24"/>
                <w:szCs w:val="24"/>
                <w:color w:val="auto"/>
              </w:rPr>
              <w:t xml:space="preserve">interior. </w:t>
            </w:r>
            <w:r>
              <w:rPr>
                <w:rFonts w:ascii="Times New Roman" w:cs="Times New Roman" w:eastAsia="Times New Roman" w:hAnsi="Times New Roman"/>
                <w:sz w:val="24"/>
                <w:szCs w:val="24"/>
                <w:i w:val="1"/>
                <w:iCs w:val="1"/>
                <w:color w:val="auto"/>
              </w:rPr>
              <w:t>Kelima,</w:t>
            </w:r>
            <w:r>
              <w:rPr>
                <w:rFonts w:ascii="Times New Roman" w:cs="Times New Roman" w:eastAsia="Times New Roman" w:hAnsi="Times New Roman"/>
                <w:sz w:val="24"/>
                <w:szCs w:val="24"/>
                <w:color w:val="auto"/>
              </w:rPr>
              <w:t xml:space="preserve"> (Masyarakat dan lingkungan</w:t>
            </w:r>
          </w:p>
        </w:tc>
        <w:tc>
          <w:tcPr>
            <w:tcW w:w="4840" w:type="dxa"/>
            <w:vAlign w:val="bottom"/>
            <w:gridSpan w:val="8"/>
          </w:tcPr>
          <w:p>
            <w:pPr>
              <w:ind w:left="360"/>
              <w:spacing w:after="0" w:line="224" w:lineRule="exact"/>
              <w:rPr>
                <w:sz w:val="20"/>
                <w:szCs w:val="20"/>
                <w:color w:val="auto"/>
              </w:rPr>
            </w:pPr>
            <w:r>
              <w:rPr>
                <w:rFonts w:ascii="Times New Roman" w:cs="Times New Roman" w:eastAsia="Times New Roman" w:hAnsi="Times New Roman"/>
                <w:sz w:val="24"/>
                <w:szCs w:val="24"/>
                <w:color w:val="auto"/>
              </w:rPr>
              <w:t xml:space="preserve">pelanggan adalah </w:t>
            </w:r>
            <w:r>
              <w:rPr>
                <w:rFonts w:ascii="Times New Roman" w:cs="Times New Roman" w:eastAsia="Times New Roman" w:hAnsi="Times New Roman"/>
                <w:sz w:val="24"/>
                <w:szCs w:val="24"/>
                <w:i w:val="1"/>
                <w:iCs w:val="1"/>
                <w:color w:val="auto"/>
              </w:rPr>
              <w:t>performance</w:t>
            </w:r>
            <w:r>
              <w:rPr>
                <w:rFonts w:ascii="Times New Roman" w:cs="Times New Roman" w:eastAsia="Times New Roman" w:hAnsi="Times New Roman"/>
                <w:sz w:val="24"/>
                <w:szCs w:val="24"/>
                <w:color w:val="auto"/>
              </w:rPr>
              <w:t xml:space="preserve"> yang diberikan</w:t>
            </w:r>
          </w:p>
        </w:tc>
      </w:tr>
      <w:tr>
        <w:trPr>
          <w:trHeight w:val="1230"/>
        </w:trPr>
        <w:tc>
          <w:tcPr>
            <w:tcW w:w="7320" w:type="dxa"/>
            <w:vAlign w:val="bottom"/>
            <w:gridSpan w:val="10"/>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240" w:type="dxa"/>
            <w:vAlign w:val="bottom"/>
          </w:tcPr>
          <w:p>
            <w:pPr>
              <w:spacing w:after="0"/>
              <w:rPr>
                <w:sz w:val="24"/>
                <w:szCs w:val="24"/>
                <w:color w:val="auto"/>
              </w:rPr>
            </w:pPr>
          </w:p>
        </w:tc>
        <w:tc>
          <w:tcPr>
            <w:tcW w:w="7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620" w:type="dxa"/>
            <w:vAlign w:val="bottom"/>
          </w:tcPr>
          <w:p>
            <w:pPr>
              <w:jc w:val="right"/>
              <w:spacing w:after="0"/>
              <w:rPr>
                <w:sz w:val="20"/>
                <w:szCs w:val="20"/>
                <w:color w:val="auto"/>
              </w:rPr>
            </w:pPr>
            <w:r>
              <w:rPr>
                <w:rFonts w:ascii="Cambria" w:cs="Cambria" w:eastAsia="Cambria" w:hAnsi="Cambria"/>
                <w:sz w:val="22"/>
                <w:szCs w:val="22"/>
                <w:color w:val="auto"/>
              </w:rPr>
              <w:t>680</w:t>
            </w: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-588645</wp:posOffset>
            </wp:positionV>
            <wp:extent cx="6155690" cy="3683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-541020</wp:posOffset>
            </wp:positionV>
            <wp:extent cx="6155690" cy="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3" w:name="page4"/>
    <w:bookmarkEnd w:id="3"/>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oleh  suatu  pihak  kepada  pihak  lainnya.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dan  Armstrong,  2008:345).  Harga  adalah</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i w:val="1"/>
                <w:iCs w:val="1"/>
                <w:color w:val="auto"/>
              </w:rPr>
              <w:t>Kedua</w:t>
            </w:r>
            <w:r>
              <w:rPr>
                <w:rFonts w:ascii="Times New Roman" w:cs="Times New Roman" w:eastAsia="Times New Roman" w:hAnsi="Times New Roman"/>
                <w:sz w:val="24"/>
                <w:szCs w:val="24"/>
                <w:color w:val="auto"/>
              </w:rPr>
              <w:t>,   (</w:t>
            </w:r>
            <w:r>
              <w:rPr>
                <w:rFonts w:ascii="Times New Roman" w:cs="Times New Roman" w:eastAsia="Times New Roman" w:hAnsi="Times New Roman"/>
                <w:sz w:val="24"/>
                <w:szCs w:val="24"/>
                <w:i w:val="1"/>
                <w:iCs w:val="1"/>
                <w:color w:val="auto"/>
              </w:rPr>
              <w:t xml:space="preserve">Inseparability)   </w:t>
            </w:r>
            <w:r>
              <w:rPr>
                <w:rFonts w:ascii="Times New Roman" w:cs="Times New Roman" w:eastAsia="Times New Roman" w:hAnsi="Times New Roman"/>
                <w:sz w:val="24"/>
                <w:szCs w:val="24"/>
                <w:color w:val="auto"/>
              </w:rPr>
              <w:t>Barang   biasanya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jumlah  uang  yang  harus  dibayar  konsumen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diproduksi, kemudian dijual, lalu dikonsumsi.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untuk suatu produk. Menurut Kotler (2002),</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Sedangkan   jasa   biasanya   dijual   terlebih</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harga  memiliki  dua  peranan  utama  dalam</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dahulu,   baru   kemudian   diproduksi   dan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proses pengambilan keputusan para pembeli,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dikonsumsi secara bersamaan. Interaksi antara</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yaitu :</w:t>
            </w:r>
          </w:p>
        </w:tc>
        <w:tc>
          <w:tcPr>
            <w:tcW w:w="640" w:type="dxa"/>
            <w:vAlign w:val="bottom"/>
          </w:tcPr>
          <w:p>
            <w:pPr>
              <w:spacing w:after="0"/>
              <w:rPr>
                <w:sz w:val="24"/>
                <w:szCs w:val="24"/>
                <w:color w:val="auto"/>
              </w:rPr>
            </w:pPr>
          </w:p>
        </w:tc>
        <w:tc>
          <w:tcPr>
            <w:tcW w:w="20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penyedia jasa dan pelanggan merupakan ciri</w:t>
            </w:r>
          </w:p>
        </w:tc>
        <w:tc>
          <w:tcPr>
            <w:tcW w:w="620" w:type="dxa"/>
            <w:vAlign w:val="bottom"/>
          </w:tcPr>
          <w:p>
            <w:pPr>
              <w:spacing w:after="0"/>
              <w:rPr>
                <w:sz w:val="24"/>
                <w:szCs w:val="24"/>
                <w:color w:val="auto"/>
              </w:rPr>
            </w:pPr>
          </w:p>
        </w:tc>
        <w:tc>
          <w:tcPr>
            <w:tcW w:w="880" w:type="dxa"/>
            <w:vAlign w:val="bottom"/>
          </w:tcPr>
          <w:p>
            <w:pPr>
              <w:spacing w:after="0"/>
              <w:rPr>
                <w:sz w:val="24"/>
                <w:szCs w:val="24"/>
                <w:color w:val="auto"/>
              </w:rPr>
            </w:pPr>
          </w:p>
        </w:tc>
        <w:tc>
          <w:tcPr>
            <w:tcW w:w="640" w:type="dxa"/>
            <w:vAlign w:val="bottom"/>
          </w:tcPr>
          <w:p>
            <w:pPr>
              <w:spacing w:after="0"/>
              <w:rPr>
                <w:sz w:val="24"/>
                <w:szCs w:val="24"/>
                <w:color w:val="auto"/>
              </w:rPr>
            </w:pPr>
          </w:p>
        </w:tc>
        <w:tc>
          <w:tcPr>
            <w:tcW w:w="20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khusus  dalam  pemasaran  jasa.  Misalnya,</w:t>
            </w: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a.</w:t>
            </w:r>
          </w:p>
        </w:tc>
        <w:tc>
          <w:tcPr>
            <w:tcW w:w="880" w:type="dxa"/>
            <w:vAlign w:val="bottom"/>
          </w:tcPr>
          <w:p>
            <w:pPr>
              <w:ind w:left="100"/>
              <w:spacing w:after="0"/>
              <w:rPr>
                <w:sz w:val="20"/>
                <w:szCs w:val="20"/>
                <w:color w:val="auto"/>
              </w:rPr>
            </w:pPr>
            <w:r>
              <w:rPr>
                <w:rFonts w:ascii="Times New Roman" w:cs="Times New Roman" w:eastAsia="Times New Roman" w:hAnsi="Times New Roman"/>
                <w:sz w:val="24"/>
                <w:szCs w:val="24"/>
                <w:color w:val="auto"/>
                <w:w w:val="98"/>
              </w:rPr>
              <w:t>Peranan</w:t>
            </w:r>
          </w:p>
        </w:tc>
        <w:tc>
          <w:tcPr>
            <w:tcW w:w="84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alokasi</w:t>
            </w:r>
          </w:p>
        </w:tc>
        <w:tc>
          <w:tcPr>
            <w:tcW w:w="52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dari</w:t>
            </w:r>
          </w:p>
        </w:tc>
        <w:tc>
          <w:tcPr>
            <w:tcW w:w="70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harga</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yaitu  fungsi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ruang kuliah yang nyaman, fasilitas komputer,</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harga  dalam  membantu  para  pembeli</w:t>
            </w:r>
          </w:p>
        </w:tc>
        <w:tc>
          <w:tcPr>
            <w:tcW w:w="0" w:type="dxa"/>
            <w:vAlign w:val="bottom"/>
          </w:tcPr>
          <w:p>
            <w:pPr>
              <w:spacing w:after="0"/>
              <w:rPr>
                <w:sz w:val="1"/>
                <w:szCs w:val="1"/>
                <w:color w:val="auto"/>
              </w:rPr>
            </w:pPr>
          </w:p>
        </w:tc>
      </w:tr>
      <w:tr>
        <w:trPr>
          <w:trHeight w:val="276"/>
        </w:trPr>
        <w:tc>
          <w:tcPr>
            <w:tcW w:w="74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book</w:t>
            </w:r>
          </w:p>
        </w:tc>
        <w:tc>
          <w:tcPr>
            <w:tcW w:w="9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store,</w:t>
            </w:r>
          </w:p>
        </w:tc>
        <w:tc>
          <w:tcPr>
            <w:tcW w:w="1880" w:type="dxa"/>
            <w:vAlign w:val="bottom"/>
          </w:tcPr>
          <w:p>
            <w:pPr>
              <w:jc w:val="center"/>
              <w:spacing w:after="0"/>
              <w:rPr>
                <w:sz w:val="20"/>
                <w:szCs w:val="20"/>
                <w:color w:val="auto"/>
              </w:rPr>
            </w:pPr>
            <w:r>
              <w:rPr>
                <w:rFonts w:ascii="Times New Roman" w:cs="Times New Roman" w:eastAsia="Times New Roman" w:hAnsi="Times New Roman"/>
                <w:sz w:val="24"/>
                <w:szCs w:val="24"/>
                <w:color w:val="auto"/>
              </w:rPr>
              <w:t>dan    sebagainya.</w:t>
            </w:r>
          </w:p>
        </w:tc>
        <w:tc>
          <w:tcPr>
            <w:tcW w:w="1340" w:type="dxa"/>
            <w:vAlign w:val="bottom"/>
          </w:tcPr>
          <w:p>
            <w:pPr>
              <w:jc w:val="right"/>
              <w:ind w:right="240"/>
              <w:spacing w:after="0"/>
              <w:rPr>
                <w:sz w:val="20"/>
                <w:szCs w:val="20"/>
                <w:color w:val="auto"/>
              </w:rPr>
            </w:pPr>
            <w:r>
              <w:rPr>
                <w:rFonts w:ascii="Times New Roman" w:cs="Times New Roman" w:eastAsia="Times New Roman" w:hAnsi="Times New Roman"/>
                <w:sz w:val="24"/>
                <w:szCs w:val="24"/>
                <w:i w:val="1"/>
                <w:iCs w:val="1"/>
                <w:color w:val="auto"/>
              </w:rPr>
              <w:t>Ketiga</w:t>
            </w:r>
            <w:r>
              <w:rPr>
                <w:rFonts w:ascii="Times New Roman" w:cs="Times New Roman" w:eastAsia="Times New Roman" w:hAnsi="Times New Roman"/>
                <w:sz w:val="24"/>
                <w:szCs w:val="24"/>
                <w:color w:val="auto"/>
              </w:rPr>
              <w:t>,</w:t>
            </w:r>
          </w:p>
        </w:tc>
        <w:tc>
          <w:tcPr>
            <w:tcW w:w="620" w:type="dxa"/>
            <w:vAlign w:val="bottom"/>
          </w:tcPr>
          <w:p>
            <w:pPr>
              <w:spacing w:after="0"/>
              <w:rPr>
                <w:sz w:val="24"/>
                <w:szCs w:val="24"/>
                <w:color w:val="auto"/>
              </w:rPr>
            </w:pPr>
          </w:p>
        </w:tc>
        <w:tc>
          <w:tcPr>
            <w:tcW w:w="88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untuk</w:t>
            </w:r>
          </w:p>
        </w:tc>
        <w:tc>
          <w:tcPr>
            <w:tcW w:w="1360" w:type="dxa"/>
            <w:vAlign w:val="bottom"/>
            <w:gridSpan w:val="3"/>
          </w:tcPr>
          <w:p>
            <w:pPr>
              <w:spacing w:after="0"/>
              <w:rPr>
                <w:sz w:val="20"/>
                <w:szCs w:val="20"/>
                <w:color w:val="auto"/>
              </w:rPr>
            </w:pPr>
            <w:r>
              <w:rPr>
                <w:rFonts w:ascii="Times New Roman" w:cs="Times New Roman" w:eastAsia="Times New Roman" w:hAnsi="Times New Roman"/>
                <w:sz w:val="24"/>
                <w:szCs w:val="24"/>
                <w:color w:val="auto"/>
              </w:rPr>
              <w:t>memutuskan</w:t>
            </w:r>
          </w:p>
        </w:tc>
        <w:tc>
          <w:tcPr>
            <w:tcW w:w="70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cara</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memperoleh</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Variability)</w:t>
            </w:r>
            <w:r>
              <w:rPr>
                <w:rFonts w:ascii="Times New Roman" w:cs="Times New Roman" w:eastAsia="Times New Roman" w:hAnsi="Times New Roman"/>
                <w:sz w:val="24"/>
                <w:szCs w:val="24"/>
                <w:color w:val="auto"/>
              </w:rPr>
              <w:t xml:space="preserve">  Jasa  bersifat  sangat  variabel</w:t>
            </w:r>
            <w:r>
              <w:rPr>
                <w:rFonts w:ascii="Times New Roman" w:cs="Times New Roman" w:eastAsia="Times New Roman" w:hAnsi="Times New Roman"/>
                <w:sz w:val="24"/>
                <w:szCs w:val="24"/>
                <w:i w:val="1"/>
                <w:iCs w:val="1"/>
                <w:color w:val="auto"/>
              </w:rPr>
              <w:t>,</w:t>
            </w:r>
          </w:p>
        </w:tc>
        <w:tc>
          <w:tcPr>
            <w:tcW w:w="620" w:type="dxa"/>
            <w:vAlign w:val="bottom"/>
          </w:tcPr>
          <w:p>
            <w:pPr>
              <w:spacing w:after="0"/>
              <w:rPr>
                <w:sz w:val="24"/>
                <w:szCs w:val="24"/>
                <w:color w:val="auto"/>
              </w:rPr>
            </w:pPr>
          </w:p>
        </w:tc>
        <w:tc>
          <w:tcPr>
            <w:tcW w:w="880" w:type="dxa"/>
            <w:vAlign w:val="bottom"/>
          </w:tcPr>
          <w:p>
            <w:pPr>
              <w:ind w:left="100"/>
              <w:spacing w:after="0"/>
              <w:rPr>
                <w:sz w:val="20"/>
                <w:szCs w:val="20"/>
                <w:color w:val="auto"/>
              </w:rPr>
            </w:pPr>
            <w:r>
              <w:rPr>
                <w:rFonts w:ascii="Times New Roman" w:cs="Times New Roman" w:eastAsia="Times New Roman" w:hAnsi="Times New Roman"/>
                <w:sz w:val="24"/>
                <w:szCs w:val="24"/>
                <w:color w:val="auto"/>
                <w:w w:val="98"/>
              </w:rPr>
              <w:t>manfaat</w:t>
            </w:r>
          </w:p>
        </w:tc>
        <w:tc>
          <w:tcPr>
            <w:tcW w:w="1360" w:type="dxa"/>
            <w:vAlign w:val="bottom"/>
            <w:gridSpan w:val="3"/>
          </w:tcPr>
          <w:p>
            <w:pPr>
              <w:ind w:left="300"/>
              <w:spacing w:after="0"/>
              <w:rPr>
                <w:sz w:val="20"/>
                <w:szCs w:val="20"/>
                <w:color w:val="auto"/>
              </w:rPr>
            </w:pPr>
            <w:r>
              <w:rPr>
                <w:rFonts w:ascii="Times New Roman" w:cs="Times New Roman" w:eastAsia="Times New Roman" w:hAnsi="Times New Roman"/>
                <w:sz w:val="24"/>
                <w:szCs w:val="24"/>
                <w:color w:val="auto"/>
              </w:rPr>
              <w:t>tertinggi</w:t>
            </w:r>
          </w:p>
        </w:tc>
        <w:tc>
          <w:tcPr>
            <w:tcW w:w="70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yang</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diharapkan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artinya  banyak  variasi  bentuk,  kualitas  dan</w:t>
            </w:r>
          </w:p>
        </w:tc>
        <w:tc>
          <w:tcPr>
            <w:tcW w:w="620" w:type="dxa"/>
            <w:vAlign w:val="bottom"/>
          </w:tcPr>
          <w:p>
            <w:pPr>
              <w:spacing w:after="0"/>
              <w:rPr>
                <w:sz w:val="24"/>
                <w:szCs w:val="24"/>
                <w:color w:val="auto"/>
              </w:rPr>
            </w:pPr>
          </w:p>
        </w:tc>
        <w:tc>
          <w:tcPr>
            <w:tcW w:w="15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berdasarkan</w:t>
            </w:r>
          </w:p>
        </w:tc>
        <w:tc>
          <w:tcPr>
            <w:tcW w:w="72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rPr>
              <w:t>daya</w:t>
            </w:r>
          </w:p>
        </w:tc>
        <w:tc>
          <w:tcPr>
            <w:tcW w:w="120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belinya.</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w w:val="96"/>
              </w:rPr>
              <w:t>Dengan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jenis,  tergantung  pada  siapa,  kapan,  dan  di</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demikian, adanya harga dapat membantu</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mana jasa tersebut dihasilkan. Para pembeli</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para  pembeli  untuk  memutuskan  cara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jasa sangat peduli terhadap variabilitas yang</w:t>
            </w:r>
          </w:p>
        </w:tc>
        <w:tc>
          <w:tcPr>
            <w:tcW w:w="620" w:type="dxa"/>
            <w:vAlign w:val="bottom"/>
          </w:tcPr>
          <w:p>
            <w:pPr>
              <w:spacing w:after="0"/>
              <w:rPr>
                <w:sz w:val="24"/>
                <w:szCs w:val="24"/>
                <w:color w:val="auto"/>
              </w:rPr>
            </w:pPr>
          </w:p>
        </w:tc>
        <w:tc>
          <w:tcPr>
            <w:tcW w:w="172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mengalokasikan</w:t>
            </w:r>
          </w:p>
        </w:tc>
        <w:tc>
          <w:tcPr>
            <w:tcW w:w="88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rPr>
              <w:t>daya</w:t>
            </w:r>
          </w:p>
        </w:tc>
        <w:tc>
          <w:tcPr>
            <w:tcW w:w="8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belinya</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pada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tinggi  ini  dan  seringkali  mereka  meminta</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berbagai jenis produk dan jasa. Pembeli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pendapat  orang  lain  sebelum  memutuskan</w:t>
            </w:r>
          </w:p>
        </w:tc>
        <w:tc>
          <w:tcPr>
            <w:tcW w:w="620" w:type="dxa"/>
            <w:vAlign w:val="bottom"/>
          </w:tcPr>
          <w:p>
            <w:pPr>
              <w:spacing w:after="0"/>
              <w:rPr>
                <w:sz w:val="24"/>
                <w:szCs w:val="24"/>
                <w:color w:val="auto"/>
              </w:rPr>
            </w:pPr>
          </w:p>
        </w:tc>
        <w:tc>
          <w:tcPr>
            <w:tcW w:w="172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w w:val="99"/>
              </w:rPr>
              <w:t>membandingkan</w:t>
            </w:r>
          </w:p>
        </w:tc>
        <w:tc>
          <w:tcPr>
            <w:tcW w:w="88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rPr>
              <w:t>harga</w:t>
            </w:r>
          </w:p>
        </w:tc>
        <w:tc>
          <w:tcPr>
            <w:tcW w:w="162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dari   berbagai</w:t>
            </w:r>
          </w:p>
        </w:tc>
        <w:tc>
          <w:tcPr>
            <w:tcW w:w="0" w:type="dxa"/>
            <w:vAlign w:val="bottom"/>
          </w:tcPr>
          <w:p>
            <w:pPr>
              <w:spacing w:after="0"/>
              <w:rPr>
                <w:sz w:val="1"/>
                <w:szCs w:val="1"/>
                <w:color w:val="auto"/>
              </w:rPr>
            </w:pPr>
          </w:p>
        </w:tc>
      </w:tr>
      <w:tr>
        <w:trPr>
          <w:trHeight w:val="276"/>
        </w:trPr>
        <w:tc>
          <w:tcPr>
            <w:tcW w:w="74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untuk</w:t>
            </w:r>
          </w:p>
        </w:tc>
        <w:tc>
          <w:tcPr>
            <w:tcW w:w="900" w:type="dxa"/>
            <w:vAlign w:val="bottom"/>
          </w:tcPr>
          <w:p>
            <w:pPr>
              <w:ind w:left="60"/>
              <w:spacing w:after="0"/>
              <w:rPr>
                <w:sz w:val="20"/>
                <w:szCs w:val="20"/>
                <w:color w:val="auto"/>
              </w:rPr>
            </w:pPr>
            <w:r>
              <w:rPr>
                <w:rFonts w:ascii="Times New Roman" w:cs="Times New Roman" w:eastAsia="Times New Roman" w:hAnsi="Times New Roman"/>
                <w:sz w:val="24"/>
                <w:szCs w:val="24"/>
                <w:color w:val="auto"/>
              </w:rPr>
              <w:t>memilih</w:t>
            </w:r>
          </w:p>
        </w:tc>
        <w:tc>
          <w:tcPr>
            <w:tcW w:w="1880" w:type="dxa"/>
            <w:vAlign w:val="bottom"/>
          </w:tcPr>
          <w:p>
            <w:pPr>
              <w:jc w:val="center"/>
              <w:spacing w:after="0"/>
              <w:rPr>
                <w:sz w:val="20"/>
                <w:szCs w:val="20"/>
                <w:color w:val="auto"/>
              </w:rPr>
            </w:pPr>
            <w:r>
              <w:rPr>
                <w:rFonts w:ascii="Times New Roman" w:cs="Times New Roman" w:eastAsia="Times New Roman" w:hAnsi="Times New Roman"/>
                <w:sz w:val="24"/>
                <w:szCs w:val="24"/>
                <w:color w:val="auto"/>
              </w:rPr>
              <w:t>penyedia   jasa.</w:t>
            </w:r>
          </w:p>
        </w:tc>
        <w:tc>
          <w:tcPr>
            <w:tcW w:w="1340" w:type="dxa"/>
            <w:vAlign w:val="bottom"/>
          </w:tcPr>
          <w:p>
            <w:pPr>
              <w:jc w:val="right"/>
              <w:ind w:right="260"/>
              <w:spacing w:after="0"/>
              <w:rPr>
                <w:sz w:val="20"/>
                <w:szCs w:val="20"/>
                <w:color w:val="auto"/>
              </w:rPr>
            </w:pPr>
            <w:r>
              <w:rPr>
                <w:rFonts w:ascii="Times New Roman" w:cs="Times New Roman" w:eastAsia="Times New Roman" w:hAnsi="Times New Roman"/>
                <w:sz w:val="24"/>
                <w:szCs w:val="24"/>
                <w:i w:val="1"/>
                <w:iCs w:val="1"/>
                <w:color w:val="auto"/>
              </w:rPr>
              <w:t>Keempat</w:t>
            </w:r>
            <w:r>
              <w:rPr>
                <w:rFonts w:ascii="Times New Roman" w:cs="Times New Roman" w:eastAsia="Times New Roman" w:hAnsi="Times New Roman"/>
                <w:sz w:val="24"/>
                <w:szCs w:val="24"/>
                <w:color w:val="auto"/>
              </w:rPr>
              <w:t>,</w:t>
            </w:r>
          </w:p>
        </w:tc>
        <w:tc>
          <w:tcPr>
            <w:tcW w:w="620" w:type="dxa"/>
            <w:vAlign w:val="bottom"/>
          </w:tcPr>
          <w:p>
            <w:pPr>
              <w:spacing w:after="0"/>
              <w:rPr>
                <w:sz w:val="24"/>
                <w:szCs w:val="24"/>
                <w:color w:val="auto"/>
              </w:rPr>
            </w:pPr>
          </w:p>
        </w:tc>
        <w:tc>
          <w:tcPr>
            <w:tcW w:w="2940" w:type="dxa"/>
            <w:vAlign w:val="bottom"/>
            <w:gridSpan w:val="6"/>
          </w:tcPr>
          <w:p>
            <w:pPr>
              <w:ind w:left="100"/>
              <w:spacing w:after="0"/>
              <w:rPr>
                <w:sz w:val="20"/>
                <w:szCs w:val="20"/>
                <w:color w:val="auto"/>
              </w:rPr>
            </w:pPr>
            <w:r>
              <w:rPr>
                <w:rFonts w:ascii="Times New Roman" w:cs="Times New Roman" w:eastAsia="Times New Roman" w:hAnsi="Times New Roman"/>
                <w:sz w:val="24"/>
                <w:szCs w:val="24"/>
                <w:color w:val="auto"/>
                <w:w w:val="99"/>
              </w:rPr>
              <w:t>alternatifyangtersedia,</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kemudian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Perishability)</w:t>
            </w:r>
            <w:r>
              <w:rPr>
                <w:rFonts w:ascii="Times New Roman" w:cs="Times New Roman" w:eastAsia="Times New Roman" w:hAnsi="Times New Roman"/>
                <w:sz w:val="24"/>
                <w:szCs w:val="24"/>
                <w:color w:val="auto"/>
              </w:rPr>
              <w:t xml:space="preserve">  Jasa  merupakan  komoditas</w:t>
            </w:r>
          </w:p>
        </w:tc>
        <w:tc>
          <w:tcPr>
            <w:tcW w:w="620" w:type="dxa"/>
            <w:vAlign w:val="bottom"/>
          </w:tcPr>
          <w:p>
            <w:pPr>
              <w:spacing w:after="0"/>
              <w:rPr>
                <w:sz w:val="24"/>
                <w:szCs w:val="24"/>
                <w:color w:val="auto"/>
              </w:rPr>
            </w:pPr>
          </w:p>
        </w:tc>
        <w:tc>
          <w:tcPr>
            <w:tcW w:w="15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memutuskan</w:t>
            </w:r>
          </w:p>
        </w:tc>
        <w:tc>
          <w:tcPr>
            <w:tcW w:w="200" w:type="dxa"/>
            <w:vAlign w:val="bottom"/>
          </w:tcPr>
          <w:p>
            <w:pPr>
              <w:spacing w:after="0"/>
              <w:rPr>
                <w:sz w:val="24"/>
                <w:szCs w:val="24"/>
                <w:color w:val="auto"/>
              </w:rPr>
            </w:pPr>
          </w:p>
        </w:tc>
        <w:tc>
          <w:tcPr>
            <w:tcW w:w="88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alokasi</w:t>
            </w:r>
          </w:p>
        </w:tc>
        <w:tc>
          <w:tcPr>
            <w:tcW w:w="8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rPr>
              <w:t>dana</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yang</w:t>
            </w:r>
          </w:p>
        </w:tc>
        <w:tc>
          <w:tcPr>
            <w:tcW w:w="0" w:type="dxa"/>
            <w:vAlign w:val="bottom"/>
          </w:tcPr>
          <w:p>
            <w:pPr>
              <w:spacing w:after="0"/>
              <w:rPr>
                <w:sz w:val="1"/>
                <w:szCs w:val="1"/>
                <w:color w:val="auto"/>
              </w:rPr>
            </w:pPr>
          </w:p>
        </w:tc>
      </w:tr>
      <w:tr>
        <w:trPr>
          <w:trHeight w:val="278"/>
        </w:trPr>
        <w:tc>
          <w:tcPr>
            <w:tcW w:w="486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tidak tahan lama dan tidak dapat  disimpan.</w:t>
            </w:r>
          </w:p>
        </w:tc>
        <w:tc>
          <w:tcPr>
            <w:tcW w:w="620" w:type="dxa"/>
            <w:vAlign w:val="bottom"/>
          </w:tcPr>
          <w:p>
            <w:pPr>
              <w:spacing w:after="0"/>
              <w:rPr>
                <w:sz w:val="24"/>
                <w:szCs w:val="24"/>
                <w:color w:val="auto"/>
              </w:rPr>
            </w:pPr>
          </w:p>
        </w:tc>
        <w:tc>
          <w:tcPr>
            <w:tcW w:w="15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dikehendaki.</w:t>
            </w:r>
          </w:p>
        </w:tc>
        <w:tc>
          <w:tcPr>
            <w:tcW w:w="20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4"/>
        </w:trPr>
        <w:tc>
          <w:tcPr>
            <w:tcW w:w="4860" w:type="dxa"/>
            <w:vAlign w:val="bottom"/>
            <w:gridSpan w:val="4"/>
          </w:tcPr>
          <w:p>
            <w:pPr>
              <w:ind w:left="40"/>
              <w:spacing w:after="0" w:line="273" w:lineRule="exact"/>
              <w:rPr>
                <w:sz w:val="20"/>
                <w:szCs w:val="20"/>
                <w:color w:val="auto"/>
              </w:rPr>
            </w:pPr>
            <w:r>
              <w:rPr>
                <w:rFonts w:ascii="Times New Roman" w:cs="Times New Roman" w:eastAsia="Times New Roman" w:hAnsi="Times New Roman"/>
                <w:sz w:val="24"/>
                <w:szCs w:val="24"/>
                <w:color w:val="auto"/>
              </w:rPr>
              <w:t>Kursi pesawat yang kosong, kamar hotel yang</w:t>
            </w: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b.</w:t>
            </w: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Peranan informasi dari harga yaitu fungsi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tidak dihuni, atau jam tertentu tanpa pasien di</w:t>
            </w:r>
          </w:p>
        </w:tc>
        <w:tc>
          <w:tcPr>
            <w:tcW w:w="620" w:type="dxa"/>
            <w:vAlign w:val="bottom"/>
          </w:tcPr>
          <w:p>
            <w:pPr>
              <w:spacing w:after="0"/>
              <w:rPr>
                <w:sz w:val="24"/>
                <w:szCs w:val="24"/>
                <w:color w:val="auto"/>
              </w:rPr>
            </w:pPr>
          </w:p>
        </w:tc>
        <w:tc>
          <w:tcPr>
            <w:tcW w:w="88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harga</w:t>
            </w:r>
          </w:p>
        </w:tc>
        <w:tc>
          <w:tcPr>
            <w:tcW w:w="84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dalam</w:t>
            </w:r>
          </w:p>
        </w:tc>
        <w:tc>
          <w:tcPr>
            <w:tcW w:w="1220" w:type="dxa"/>
            <w:vAlign w:val="bottom"/>
            <w:gridSpan w:val="3"/>
          </w:tcPr>
          <w:p>
            <w:pPr>
              <w:ind w:left="160"/>
              <w:spacing w:after="0"/>
              <w:rPr>
                <w:sz w:val="20"/>
                <w:szCs w:val="20"/>
                <w:color w:val="auto"/>
              </w:rPr>
            </w:pPr>
            <w:r>
              <w:rPr>
                <w:rFonts w:ascii="Times New Roman" w:cs="Times New Roman" w:eastAsia="Times New Roman" w:hAnsi="Times New Roman"/>
                <w:sz w:val="24"/>
                <w:szCs w:val="24"/>
                <w:color w:val="auto"/>
              </w:rPr>
              <w:t>menjaring</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konsumen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tempat praktik dokter gigi akan berlalu begitu</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mengenai faktor-faktor produk, misalnya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saja  karena  tidak  dapat  disimpan.  Dengan</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kualitas.  Hal  ini  terutama  bermanfaat</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demikian  bila  suatu  jasa  tidak  digunakan,</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dalam situasi dimana pembeli mengalami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maka jasa tersebut akan berlalu begitu saja.</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kesulitan untuk menilai faktor produk atau</w:t>
            </w:r>
          </w:p>
        </w:tc>
        <w:tc>
          <w:tcPr>
            <w:tcW w:w="0" w:type="dxa"/>
            <w:vAlign w:val="bottom"/>
          </w:tcPr>
          <w:p>
            <w:pPr>
              <w:spacing w:after="0"/>
              <w:rPr>
                <w:sz w:val="1"/>
                <w:szCs w:val="1"/>
                <w:color w:val="auto"/>
              </w:rPr>
            </w:pPr>
          </w:p>
        </w:tc>
      </w:tr>
      <w:tr>
        <w:trPr>
          <w:trHeight w:val="276"/>
        </w:trPr>
        <w:tc>
          <w:tcPr>
            <w:tcW w:w="4860" w:type="dxa"/>
            <w:vAlign w:val="bottom"/>
            <w:gridSpan w:val="4"/>
          </w:tcPr>
          <w:p>
            <w:pPr>
              <w:jc w:val="right"/>
              <w:ind w:right="240"/>
              <w:spacing w:after="0" w:line="266" w:lineRule="exact"/>
              <w:rPr>
                <w:sz w:val="20"/>
                <w:szCs w:val="20"/>
                <w:color w:val="auto"/>
              </w:rPr>
            </w:pPr>
            <w:r>
              <w:rPr>
                <w:rFonts w:ascii="Times New Roman" w:cs="Times New Roman" w:eastAsia="Times New Roman" w:hAnsi="Times New Roman"/>
                <w:sz w:val="24"/>
                <w:szCs w:val="24"/>
                <w:color w:val="auto"/>
              </w:rPr>
              <w:t>Produk  jasa  tidak  ada  yang  benar-benar</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manfaatnya secara obyektif. Persepsi yang</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sama satu sama lain. Oleh karena itu, untuk</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sering berlaku adalah bahwa harga yang</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memahami  sektor  jasa,  terdapat  klasifikasi</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mahal mencerminkan kualitas yang tinggi.</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didasarkan  atas  tingkat  kontrak  konsumen</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rPr>
              <w:t>Menurut Alma (2011:169), Harga (</w:t>
            </w:r>
            <w:r>
              <w:rPr>
                <w:rFonts w:ascii="Times New Roman" w:cs="Times New Roman" w:eastAsia="Times New Roman" w:hAnsi="Times New Roman"/>
                <w:sz w:val="24"/>
                <w:szCs w:val="24"/>
                <w:i w:val="1"/>
                <w:iCs w:val="1"/>
                <w:color w:val="auto"/>
              </w:rPr>
              <w:t>price</w:t>
            </w:r>
            <w:r>
              <w:rPr>
                <w:rFonts w:ascii="Times New Roman" w:cs="Times New Roman" w:eastAsia="Times New Roman" w:hAnsi="Times New Roman"/>
                <w:sz w:val="24"/>
                <w:szCs w:val="24"/>
                <w:color w:val="auto"/>
              </w:rPr>
              <w:t>)</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dengan  pemberi  jasa  sebagai  bagian  dari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adalah  nilai  suatu  barang  yang  dinyatakan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sistem   saat   jasa   dihasilkan.   Berdasarkan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dengan uang. Harga berhubungan erat dengan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tingkat  konsumen,  jasa  dibedakan  kedalam</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strategi perusahaan untuk memberikan image</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 xml:space="preserve">kelompok: (a) </w:t>
            </w:r>
            <w:r>
              <w:rPr>
                <w:rFonts w:ascii="Times New Roman" w:cs="Times New Roman" w:eastAsia="Times New Roman" w:hAnsi="Times New Roman"/>
                <w:sz w:val="24"/>
                <w:szCs w:val="24"/>
                <w:i w:val="1"/>
                <w:iCs w:val="1"/>
                <w:color w:val="auto"/>
              </w:rPr>
              <w:t>High-contact,</w:t>
            </w:r>
            <w:r>
              <w:rPr>
                <w:rFonts w:ascii="Times New Roman" w:cs="Times New Roman" w:eastAsia="Times New Roman" w:hAnsi="Times New Roman"/>
                <w:sz w:val="24"/>
                <w:szCs w:val="24"/>
                <w:color w:val="auto"/>
              </w:rPr>
              <w:t xml:space="preserve"> untuk menerima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tertentu  terhadap  suatu  produk  dan  jasa.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jasa,  konsumen  harus  menjadi  bagian  dari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Harga akan sangat berpengaruh pada kualitas</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sistem,  seperti  pada  jasa  jenis  pendidikan,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barang  dan  jasa  yang  ditawarkan.  Kualitas</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 xml:space="preserve">rumah  sakit,  dan  transportrasi.  (b)  </w:t>
            </w:r>
            <w:r>
              <w:rPr>
                <w:rFonts w:ascii="Times New Roman" w:cs="Times New Roman" w:eastAsia="Times New Roman" w:hAnsi="Times New Roman"/>
                <w:sz w:val="24"/>
                <w:szCs w:val="24"/>
                <w:i w:val="1"/>
                <w:iCs w:val="1"/>
                <w:color w:val="auto"/>
              </w:rPr>
              <w:t>Low-</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yang  baik  maka  akan  berpengaruh  pada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i w:val="1"/>
                <w:iCs w:val="1"/>
                <w:color w:val="auto"/>
              </w:rPr>
              <w:t xml:space="preserve">contact  system,  </w:t>
            </w:r>
            <w:r>
              <w:rPr>
                <w:rFonts w:ascii="Times New Roman" w:cs="Times New Roman" w:eastAsia="Times New Roman" w:hAnsi="Times New Roman"/>
                <w:sz w:val="24"/>
                <w:szCs w:val="24"/>
                <w:color w:val="auto"/>
              </w:rPr>
              <w:t>yaitu  konsumen  tidak  perlu</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penilaian  atau  harga  terhadap  barang/jasa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menjadi bagian dari sistem untuk menerima</w:t>
            </w:r>
          </w:p>
        </w:tc>
        <w:tc>
          <w:tcPr>
            <w:tcW w:w="214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yang ditawarkan.</w:t>
            </w:r>
          </w:p>
        </w:tc>
        <w:tc>
          <w:tcPr>
            <w:tcW w:w="20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jasa. Misalnya, pada jasa reparasi mobil, dan</w:t>
            </w:r>
          </w:p>
        </w:tc>
        <w:tc>
          <w:tcPr>
            <w:tcW w:w="620" w:type="dxa"/>
            <w:vAlign w:val="bottom"/>
          </w:tcPr>
          <w:p>
            <w:pPr>
              <w:spacing w:after="0"/>
              <w:rPr>
                <w:sz w:val="24"/>
                <w:szCs w:val="24"/>
                <w:color w:val="auto"/>
              </w:rPr>
            </w:pPr>
          </w:p>
        </w:tc>
        <w:tc>
          <w:tcPr>
            <w:tcW w:w="4220" w:type="dxa"/>
            <w:vAlign w:val="bottom"/>
            <w:gridSpan w:val="8"/>
          </w:tcPr>
          <w:p>
            <w:pPr>
              <w:ind w:left="100"/>
              <w:spacing w:after="0"/>
              <w:rPr>
                <w:sz w:val="20"/>
                <w:szCs w:val="20"/>
                <w:color w:val="auto"/>
              </w:rPr>
            </w:pPr>
            <w:r>
              <w:rPr>
                <w:rFonts w:ascii="Times New Roman" w:cs="Times New Roman" w:eastAsia="Times New Roman" w:hAnsi="Times New Roman"/>
                <w:sz w:val="24"/>
                <w:szCs w:val="24"/>
                <w:color w:val="auto"/>
                <w:w w:val="97"/>
              </w:rPr>
              <w:t>Macam-macamistilahyangkerap</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jasa perbankan konsumen harus dalam kontak</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digunakan</w:t>
            </w:r>
          </w:p>
        </w:tc>
        <w:tc>
          <w:tcPr>
            <w:tcW w:w="8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dalam</w:t>
            </w:r>
          </w:p>
        </w:tc>
        <w:tc>
          <w:tcPr>
            <w:tcW w:w="1720" w:type="dxa"/>
            <w:vAlign w:val="bottom"/>
            <w:gridSpan w:val="4"/>
          </w:tcPr>
          <w:p>
            <w:pPr>
              <w:ind w:left="100"/>
              <w:spacing w:after="0"/>
              <w:rPr>
                <w:sz w:val="20"/>
                <w:szCs w:val="20"/>
                <w:color w:val="auto"/>
              </w:rPr>
            </w:pPr>
            <w:r>
              <w:rPr>
                <w:rFonts w:ascii="Times New Roman" w:cs="Times New Roman" w:eastAsia="Times New Roman" w:hAnsi="Times New Roman"/>
                <w:sz w:val="24"/>
                <w:szCs w:val="24"/>
                <w:color w:val="auto"/>
              </w:rPr>
              <w:t>mengungkapkan</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harga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pada  saat  mobilnya  rusak  diperbaiki  oleh</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antara  lain  iuran,  tarif,  sewa,  premium,</w:t>
            </w:r>
          </w:p>
        </w:tc>
        <w:tc>
          <w:tcPr>
            <w:tcW w:w="0" w:type="dxa"/>
            <w:vAlign w:val="bottom"/>
          </w:tcPr>
          <w:p>
            <w:pPr>
              <w:spacing w:after="0"/>
              <w:rPr>
                <w:sz w:val="1"/>
                <w:szCs w:val="1"/>
                <w:color w:val="auto"/>
              </w:rPr>
            </w:pPr>
          </w:p>
        </w:tc>
      </w:tr>
      <w:tr>
        <w:trPr>
          <w:trHeight w:val="292"/>
        </w:trPr>
        <w:tc>
          <w:tcPr>
            <w:tcW w:w="1640" w:type="dxa"/>
            <w:vAlign w:val="bottom"/>
            <w:gridSpan w:val="2"/>
          </w:tcPr>
          <w:p>
            <w:pPr>
              <w:ind w:left="40"/>
              <w:spacing w:after="0" w:line="266" w:lineRule="exact"/>
              <w:rPr>
                <w:sz w:val="20"/>
                <w:szCs w:val="20"/>
                <w:color w:val="auto"/>
              </w:rPr>
            </w:pPr>
            <w:r>
              <w:rPr>
                <w:rFonts w:ascii="Times New Roman" w:cs="Times New Roman" w:eastAsia="Times New Roman" w:hAnsi="Times New Roman"/>
                <w:sz w:val="24"/>
                <w:szCs w:val="24"/>
                <w:color w:val="auto"/>
              </w:rPr>
              <w:t>teknisi bengkel.</w:t>
            </w:r>
          </w:p>
        </w:tc>
        <w:tc>
          <w:tcPr>
            <w:tcW w:w="1880" w:type="dxa"/>
            <w:vAlign w:val="bottom"/>
          </w:tcPr>
          <w:p>
            <w:pPr>
              <w:spacing w:after="0"/>
              <w:rPr>
                <w:sz w:val="24"/>
                <w:szCs w:val="24"/>
                <w:color w:val="auto"/>
              </w:rPr>
            </w:pPr>
          </w:p>
        </w:tc>
        <w:tc>
          <w:tcPr>
            <w:tcW w:w="1340" w:type="dxa"/>
            <w:vAlign w:val="bottom"/>
          </w:tcPr>
          <w:p>
            <w:pPr>
              <w:spacing w:after="0"/>
              <w:rPr>
                <w:sz w:val="24"/>
                <w:szCs w:val="24"/>
                <w:color w:val="auto"/>
              </w:rPr>
            </w:pP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komisi, upah, gaji, honorarium, SPP, dan lain-</w:t>
            </w:r>
          </w:p>
        </w:tc>
        <w:tc>
          <w:tcPr>
            <w:tcW w:w="0" w:type="dxa"/>
            <w:vAlign w:val="bottom"/>
          </w:tcPr>
          <w:p>
            <w:pPr>
              <w:spacing w:after="0"/>
              <w:rPr>
                <w:sz w:val="1"/>
                <w:szCs w:val="1"/>
                <w:color w:val="auto"/>
              </w:rPr>
            </w:pPr>
          </w:p>
        </w:tc>
      </w:tr>
      <w:tr>
        <w:trPr>
          <w:trHeight w:val="276"/>
        </w:trPr>
        <w:tc>
          <w:tcPr>
            <w:tcW w:w="740" w:type="dxa"/>
            <w:vAlign w:val="bottom"/>
            <w:vMerge w:val="restart"/>
          </w:tcPr>
          <w:p>
            <w:pPr>
              <w:ind w:left="40"/>
              <w:spacing w:after="0"/>
              <w:rPr>
                <w:sz w:val="20"/>
                <w:szCs w:val="20"/>
                <w:color w:val="auto"/>
              </w:rPr>
            </w:pPr>
            <w:r>
              <w:rPr>
                <w:rFonts w:ascii="Times New Roman" w:cs="Times New Roman" w:eastAsia="Times New Roman" w:hAnsi="Times New Roman"/>
                <w:sz w:val="24"/>
                <w:szCs w:val="24"/>
                <w:b w:val="1"/>
                <w:bCs w:val="1"/>
                <w:color w:val="auto"/>
              </w:rPr>
              <w:t>Harga</w:t>
            </w:r>
          </w:p>
        </w:tc>
        <w:tc>
          <w:tcPr>
            <w:tcW w:w="900" w:type="dxa"/>
            <w:vAlign w:val="bottom"/>
          </w:tcPr>
          <w:p>
            <w:pPr>
              <w:spacing w:after="0"/>
              <w:rPr>
                <w:sz w:val="24"/>
                <w:szCs w:val="24"/>
                <w:color w:val="auto"/>
              </w:rPr>
            </w:pPr>
          </w:p>
        </w:tc>
        <w:tc>
          <w:tcPr>
            <w:tcW w:w="1880" w:type="dxa"/>
            <w:vAlign w:val="bottom"/>
          </w:tcPr>
          <w:p>
            <w:pPr>
              <w:spacing w:after="0"/>
              <w:rPr>
                <w:sz w:val="24"/>
                <w:szCs w:val="24"/>
                <w:color w:val="auto"/>
              </w:rPr>
            </w:pPr>
          </w:p>
        </w:tc>
        <w:tc>
          <w:tcPr>
            <w:tcW w:w="1340" w:type="dxa"/>
            <w:vAlign w:val="bottom"/>
          </w:tcPr>
          <w:p>
            <w:pPr>
              <w:spacing w:after="0"/>
              <w:rPr>
                <w:sz w:val="24"/>
                <w:szCs w:val="24"/>
                <w:color w:val="auto"/>
              </w:rPr>
            </w:pP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lain.  Harga  dalam  Kamus  Umum  Bahasa</w:t>
            </w:r>
          </w:p>
        </w:tc>
        <w:tc>
          <w:tcPr>
            <w:tcW w:w="0" w:type="dxa"/>
            <w:vAlign w:val="bottom"/>
          </w:tcPr>
          <w:p>
            <w:pPr>
              <w:spacing w:after="0"/>
              <w:rPr>
                <w:sz w:val="1"/>
                <w:szCs w:val="1"/>
                <w:color w:val="auto"/>
              </w:rPr>
            </w:pPr>
          </w:p>
        </w:tc>
      </w:tr>
      <w:tr>
        <w:trPr>
          <w:trHeight w:val="260"/>
        </w:trPr>
        <w:tc>
          <w:tcPr>
            <w:tcW w:w="740" w:type="dxa"/>
            <w:vAlign w:val="bottom"/>
            <w:vMerge w:val="continue"/>
          </w:tcPr>
          <w:p>
            <w:pPr>
              <w:spacing w:after="0"/>
              <w:rPr>
                <w:sz w:val="22"/>
                <w:szCs w:val="22"/>
                <w:color w:val="auto"/>
              </w:rPr>
            </w:pPr>
          </w:p>
        </w:tc>
        <w:tc>
          <w:tcPr>
            <w:tcW w:w="900" w:type="dxa"/>
            <w:vAlign w:val="bottom"/>
          </w:tcPr>
          <w:p>
            <w:pPr>
              <w:spacing w:after="0"/>
              <w:rPr>
                <w:sz w:val="22"/>
                <w:szCs w:val="22"/>
                <w:color w:val="auto"/>
              </w:rPr>
            </w:pPr>
          </w:p>
        </w:tc>
        <w:tc>
          <w:tcPr>
            <w:tcW w:w="1880" w:type="dxa"/>
            <w:vAlign w:val="bottom"/>
          </w:tcPr>
          <w:p>
            <w:pPr>
              <w:spacing w:after="0"/>
              <w:rPr>
                <w:sz w:val="22"/>
                <w:szCs w:val="22"/>
                <w:color w:val="auto"/>
              </w:rPr>
            </w:pPr>
          </w:p>
        </w:tc>
        <w:tc>
          <w:tcPr>
            <w:tcW w:w="1340" w:type="dxa"/>
            <w:vAlign w:val="bottom"/>
          </w:tcPr>
          <w:p>
            <w:pPr>
              <w:spacing w:after="0"/>
              <w:rPr>
                <w:sz w:val="22"/>
                <w:szCs w:val="22"/>
                <w:color w:val="auto"/>
              </w:rPr>
            </w:pPr>
          </w:p>
        </w:tc>
        <w:tc>
          <w:tcPr>
            <w:tcW w:w="4840" w:type="dxa"/>
            <w:vAlign w:val="bottom"/>
            <w:gridSpan w:val="9"/>
          </w:tcPr>
          <w:p>
            <w:pPr>
              <w:ind w:left="360"/>
              <w:spacing w:after="0" w:line="259" w:lineRule="exact"/>
              <w:rPr>
                <w:sz w:val="20"/>
                <w:szCs w:val="20"/>
                <w:color w:val="auto"/>
              </w:rPr>
            </w:pPr>
            <w:r>
              <w:rPr>
                <w:rFonts w:ascii="Times New Roman" w:cs="Times New Roman" w:eastAsia="Times New Roman" w:hAnsi="Times New Roman"/>
                <w:sz w:val="24"/>
                <w:szCs w:val="24"/>
                <w:color w:val="auto"/>
              </w:rPr>
              <w:t>Indonesia  berarti  nilai  suatu  barang  yang</w:t>
            </w:r>
          </w:p>
        </w:tc>
        <w:tc>
          <w:tcPr>
            <w:tcW w:w="0" w:type="dxa"/>
            <w:vAlign w:val="bottom"/>
          </w:tcPr>
          <w:p>
            <w:pPr>
              <w:spacing w:after="0"/>
              <w:rPr>
                <w:sz w:val="1"/>
                <w:szCs w:val="1"/>
                <w:color w:val="auto"/>
              </w:rPr>
            </w:pPr>
          </w:p>
        </w:tc>
      </w:tr>
      <w:tr>
        <w:trPr>
          <w:trHeight w:val="276"/>
        </w:trPr>
        <w:tc>
          <w:tcPr>
            <w:tcW w:w="4860" w:type="dxa"/>
            <w:vAlign w:val="bottom"/>
            <w:gridSpan w:val="4"/>
          </w:tcPr>
          <w:p>
            <w:pPr>
              <w:jc w:val="right"/>
              <w:ind w:right="240"/>
              <w:spacing w:after="0" w:line="266" w:lineRule="exact"/>
              <w:rPr>
                <w:sz w:val="20"/>
                <w:szCs w:val="20"/>
                <w:color w:val="auto"/>
              </w:rPr>
            </w:pPr>
            <w:r>
              <w:rPr>
                <w:rFonts w:ascii="Times New Roman" w:cs="Times New Roman" w:eastAsia="Times New Roman" w:hAnsi="Times New Roman"/>
                <w:sz w:val="24"/>
                <w:szCs w:val="24"/>
                <w:color w:val="auto"/>
              </w:rPr>
              <w:t>Harga   adalah   sejumlah   uang   yang</w:t>
            </w:r>
          </w:p>
        </w:tc>
        <w:tc>
          <w:tcPr>
            <w:tcW w:w="286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rPr>
              <w:t>dirupakan dengan uang.</w:t>
            </w: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ditagihkan atas suatu produk/jasa, atau jumlah</w:t>
            </w:r>
          </w:p>
        </w:tc>
        <w:tc>
          <w:tcPr>
            <w:tcW w:w="620" w:type="dxa"/>
            <w:vAlign w:val="bottom"/>
          </w:tcPr>
          <w:p>
            <w:pPr>
              <w:spacing w:after="0"/>
              <w:rPr>
                <w:sz w:val="24"/>
                <w:szCs w:val="24"/>
                <w:color w:val="auto"/>
              </w:rPr>
            </w:pPr>
          </w:p>
        </w:tc>
        <w:tc>
          <w:tcPr>
            <w:tcW w:w="88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Philip</w:t>
            </w:r>
          </w:p>
        </w:tc>
        <w:tc>
          <w:tcPr>
            <w:tcW w:w="640" w:type="dxa"/>
            <w:vAlign w:val="bottom"/>
          </w:tcPr>
          <w:p>
            <w:pPr>
              <w:ind w:left="20"/>
              <w:spacing w:after="0"/>
              <w:rPr>
                <w:sz w:val="20"/>
                <w:szCs w:val="20"/>
                <w:color w:val="auto"/>
              </w:rPr>
            </w:pPr>
            <w:r>
              <w:rPr>
                <w:rFonts w:ascii="Times New Roman" w:cs="Times New Roman" w:eastAsia="Times New Roman" w:hAnsi="Times New Roman"/>
                <w:sz w:val="24"/>
                <w:szCs w:val="24"/>
                <w:color w:val="auto"/>
                <w:w w:val="97"/>
              </w:rPr>
              <w:t>Kotler</w:t>
            </w:r>
          </w:p>
        </w:tc>
        <w:tc>
          <w:tcPr>
            <w:tcW w:w="200" w:type="dxa"/>
            <w:vAlign w:val="bottom"/>
          </w:tcPr>
          <w:p>
            <w:pPr>
              <w:spacing w:after="0"/>
              <w:rPr>
                <w:sz w:val="24"/>
                <w:szCs w:val="24"/>
                <w:color w:val="auto"/>
              </w:rPr>
            </w:pPr>
          </w:p>
        </w:tc>
        <w:tc>
          <w:tcPr>
            <w:tcW w:w="1720" w:type="dxa"/>
            <w:vAlign w:val="bottom"/>
            <w:gridSpan w:val="4"/>
          </w:tcPr>
          <w:p>
            <w:pPr>
              <w:ind w:left="20"/>
              <w:spacing w:after="0"/>
              <w:rPr>
                <w:sz w:val="20"/>
                <w:szCs w:val="20"/>
                <w:color w:val="auto"/>
              </w:rPr>
            </w:pPr>
            <w:r>
              <w:rPr>
                <w:rFonts w:ascii="Times New Roman" w:cs="Times New Roman" w:eastAsia="Times New Roman" w:hAnsi="Times New Roman"/>
                <w:sz w:val="24"/>
                <w:szCs w:val="24"/>
                <w:color w:val="auto"/>
              </w:rPr>
              <w:t>mengungkapkan</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bahwa</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dari  nilai  yang  ditukarkan  para  pelanggan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harga   adalah   salah   satu   unsur   bauran</w:t>
            </w:r>
          </w:p>
        </w:tc>
        <w:tc>
          <w:tcPr>
            <w:tcW w:w="0" w:type="dxa"/>
            <w:vAlign w:val="bottom"/>
          </w:tcPr>
          <w:p>
            <w:pPr>
              <w:spacing w:after="0"/>
              <w:rPr>
                <w:sz w:val="1"/>
                <w:szCs w:val="1"/>
                <w:color w:val="auto"/>
              </w:rPr>
            </w:pPr>
          </w:p>
        </w:tc>
      </w:tr>
      <w:tr>
        <w:trPr>
          <w:trHeight w:val="276"/>
        </w:trPr>
        <w:tc>
          <w:tcPr>
            <w:tcW w:w="4860" w:type="dxa"/>
            <w:vAlign w:val="bottom"/>
            <w:gridSpan w:val="4"/>
          </w:tcPr>
          <w:p>
            <w:pPr>
              <w:ind w:left="40"/>
              <w:spacing w:after="0" w:line="266" w:lineRule="exact"/>
              <w:rPr>
                <w:sz w:val="20"/>
                <w:szCs w:val="20"/>
                <w:color w:val="auto"/>
              </w:rPr>
            </w:pPr>
            <w:r>
              <w:rPr>
                <w:rFonts w:ascii="Times New Roman" w:cs="Times New Roman" w:eastAsia="Times New Roman" w:hAnsi="Times New Roman"/>
                <w:sz w:val="24"/>
                <w:szCs w:val="24"/>
                <w:color w:val="auto"/>
              </w:rPr>
              <w:t>untuk memperoleh manfaat dari memiliki atau</w:t>
            </w:r>
          </w:p>
        </w:tc>
        <w:tc>
          <w:tcPr>
            <w:tcW w:w="15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pemasaran</w:t>
            </w:r>
          </w:p>
        </w:tc>
        <w:tc>
          <w:tcPr>
            <w:tcW w:w="64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yang</w:t>
            </w:r>
          </w:p>
        </w:tc>
        <w:tc>
          <w:tcPr>
            <w:tcW w:w="1420" w:type="dxa"/>
            <w:vAlign w:val="bottom"/>
            <w:gridSpan w:val="4"/>
          </w:tcPr>
          <w:p>
            <w:pPr>
              <w:jc w:val="center"/>
              <w:spacing w:after="0"/>
              <w:rPr>
                <w:sz w:val="20"/>
                <w:szCs w:val="20"/>
                <w:color w:val="auto"/>
              </w:rPr>
            </w:pPr>
            <w:r>
              <w:rPr>
                <w:rFonts w:ascii="Times New Roman" w:cs="Times New Roman" w:eastAsia="Times New Roman" w:hAnsi="Times New Roman"/>
                <w:sz w:val="24"/>
                <w:szCs w:val="24"/>
                <w:color w:val="auto"/>
              </w:rPr>
              <w:t>menghasilkan</w:t>
            </w:r>
          </w:p>
        </w:tc>
        <w:tc>
          <w:tcPr>
            <w:tcW w:w="12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pendapatan,</w:t>
            </w:r>
          </w:p>
        </w:tc>
        <w:tc>
          <w:tcPr>
            <w:tcW w:w="0" w:type="dxa"/>
            <w:vAlign w:val="bottom"/>
          </w:tcPr>
          <w:p>
            <w:pPr>
              <w:spacing w:after="0"/>
              <w:rPr>
                <w:sz w:val="1"/>
                <w:szCs w:val="1"/>
                <w:color w:val="auto"/>
              </w:rPr>
            </w:pPr>
          </w:p>
        </w:tc>
      </w:tr>
      <w:tr>
        <w:trPr>
          <w:trHeight w:val="240"/>
        </w:trPr>
        <w:tc>
          <w:tcPr>
            <w:tcW w:w="4860" w:type="dxa"/>
            <w:vAlign w:val="bottom"/>
            <w:gridSpan w:val="4"/>
          </w:tcPr>
          <w:p>
            <w:pPr>
              <w:ind w:left="40"/>
              <w:spacing w:after="0" w:line="240" w:lineRule="exact"/>
              <w:rPr>
                <w:sz w:val="20"/>
                <w:szCs w:val="20"/>
                <w:color w:val="auto"/>
              </w:rPr>
            </w:pPr>
            <w:r>
              <w:rPr>
                <w:rFonts w:ascii="Times New Roman" w:cs="Times New Roman" w:eastAsia="Times New Roman" w:hAnsi="Times New Roman"/>
                <w:sz w:val="24"/>
                <w:szCs w:val="24"/>
                <w:color w:val="auto"/>
              </w:rPr>
              <w:t>menggunakan suatu produk atau jasa (Kotler</w:t>
            </w:r>
          </w:p>
        </w:tc>
        <w:tc>
          <w:tcPr>
            <w:tcW w:w="4840" w:type="dxa"/>
            <w:vAlign w:val="bottom"/>
            <w:gridSpan w:val="9"/>
          </w:tcPr>
          <w:p>
            <w:pPr>
              <w:ind w:left="360"/>
              <w:spacing w:after="0" w:line="240" w:lineRule="exact"/>
              <w:rPr>
                <w:sz w:val="20"/>
                <w:szCs w:val="20"/>
                <w:color w:val="auto"/>
              </w:rPr>
            </w:pPr>
            <w:r>
              <w:rPr>
                <w:rFonts w:ascii="Times New Roman" w:cs="Times New Roman" w:eastAsia="Times New Roman" w:hAnsi="Times New Roman"/>
                <w:sz w:val="24"/>
                <w:szCs w:val="24"/>
                <w:color w:val="auto"/>
              </w:rPr>
              <w:t>unsur-unsur   lainnya   menghasilkan   biaya.</w:t>
            </w:r>
          </w:p>
        </w:tc>
        <w:tc>
          <w:tcPr>
            <w:tcW w:w="0" w:type="dxa"/>
            <w:vAlign w:val="bottom"/>
          </w:tcPr>
          <w:p>
            <w:pPr>
              <w:spacing w:after="0"/>
              <w:rPr>
                <w:sz w:val="1"/>
                <w:szCs w:val="1"/>
                <w:color w:val="auto"/>
              </w:rPr>
            </w:pPr>
          </w:p>
        </w:tc>
      </w:tr>
      <w:tr>
        <w:trPr>
          <w:trHeight w:val="1230"/>
        </w:trPr>
        <w:tc>
          <w:tcPr>
            <w:tcW w:w="7000" w:type="dxa"/>
            <w:vAlign w:val="bottom"/>
            <w:gridSpan w:val="7"/>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20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780" w:type="dxa"/>
            <w:vAlign w:val="bottom"/>
          </w:tcPr>
          <w:p>
            <w:pPr>
              <w:jc w:val="right"/>
              <w:spacing w:after="0"/>
              <w:rPr>
                <w:sz w:val="20"/>
                <w:szCs w:val="20"/>
                <w:color w:val="auto"/>
              </w:rPr>
            </w:pPr>
            <w:r>
              <w:rPr>
                <w:rFonts w:ascii="Cambria" w:cs="Cambria" w:eastAsia="Cambria" w:hAnsi="Cambria"/>
                <w:sz w:val="22"/>
                <w:szCs w:val="22"/>
                <w:color w:val="auto"/>
              </w:rPr>
              <w:t>681</w:t>
            </w:r>
          </w:p>
        </w:tc>
        <w:tc>
          <w:tcPr>
            <w:tcW w:w="0" w:type="dxa"/>
            <w:vAlign w:val="bottom"/>
          </w:tcPr>
          <w:p>
            <w:pPr>
              <w:spacing w:after="0"/>
              <w:rPr>
                <w:sz w:val="1"/>
                <w:szCs w:val="1"/>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-605155</wp:posOffset>
            </wp:positionV>
            <wp:extent cx="6155690" cy="3683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-558165</wp:posOffset>
            </wp:positionV>
            <wp:extent cx="6155690" cy="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4" w:name="page5"/>
    <w:bookmarkEnd w:id="4"/>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Harga adalah unsur bauran pemasaran yang</w:t>
            </w:r>
          </w:p>
        </w:tc>
        <w:tc>
          <w:tcPr>
            <w:tcW w:w="484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ketimbang nilainya sendiri, meskipun nilainya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paling  mudah  disesuaikan;  ciri-ciri  produk,</w:t>
            </w:r>
          </w:p>
        </w:tc>
        <w:tc>
          <w:tcPr>
            <w:tcW w:w="410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rPr>
              <w:t>tak lebih dibanding harga pemiliknya.</w:t>
            </w:r>
          </w:p>
        </w:tc>
        <w:tc>
          <w:tcPr>
            <w:tcW w:w="74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saluran, bahkan promosi membutuhkan lebih</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Dari  sudut  pandang  pemasaran,  harga</w:t>
            </w:r>
          </w:p>
        </w:tc>
      </w:tr>
      <w:tr>
        <w:trPr>
          <w:trHeight w:val="276"/>
        </w:trPr>
        <w:tc>
          <w:tcPr>
            <w:tcW w:w="78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banyak</w:t>
            </w:r>
          </w:p>
        </w:tc>
        <w:tc>
          <w:tcPr>
            <w:tcW w:w="580" w:type="dxa"/>
            <w:vAlign w:val="bottom"/>
          </w:tcPr>
          <w:p>
            <w:pPr>
              <w:spacing w:after="0"/>
              <w:rPr>
                <w:sz w:val="24"/>
                <w:szCs w:val="24"/>
                <w:color w:val="auto"/>
              </w:rPr>
            </w:pPr>
          </w:p>
        </w:tc>
        <w:tc>
          <w:tcPr>
            <w:tcW w:w="820" w:type="dxa"/>
            <w:vAlign w:val="bottom"/>
          </w:tcPr>
          <w:p>
            <w:pPr>
              <w:ind w:left="60"/>
              <w:spacing w:after="0"/>
              <w:rPr>
                <w:sz w:val="20"/>
                <w:szCs w:val="20"/>
                <w:color w:val="auto"/>
              </w:rPr>
            </w:pPr>
            <w:r>
              <w:rPr>
                <w:rFonts w:ascii="Times New Roman" w:cs="Times New Roman" w:eastAsia="Times New Roman" w:hAnsi="Times New Roman"/>
                <w:sz w:val="24"/>
                <w:szCs w:val="24"/>
                <w:color w:val="auto"/>
              </w:rPr>
              <w:t>waktu.</w:t>
            </w:r>
          </w:p>
        </w:tc>
        <w:tc>
          <w:tcPr>
            <w:tcW w:w="540" w:type="dxa"/>
            <w:vAlign w:val="bottom"/>
          </w:tcPr>
          <w:p>
            <w:pPr>
              <w:spacing w:after="0"/>
              <w:rPr>
                <w:sz w:val="24"/>
                <w:szCs w:val="24"/>
                <w:color w:val="auto"/>
              </w:rPr>
            </w:pPr>
          </w:p>
        </w:tc>
        <w:tc>
          <w:tcPr>
            <w:tcW w:w="102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rPr>
              <w:t>Harga</w:t>
            </w:r>
          </w:p>
        </w:tc>
        <w:tc>
          <w:tcPr>
            <w:tcW w:w="112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juga</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merupakan   satuan   moneter   atau   ukuran</w:t>
            </w:r>
          </w:p>
        </w:tc>
      </w:tr>
      <w:tr>
        <w:trPr>
          <w:trHeight w:val="276"/>
        </w:trPr>
        <w:tc>
          <w:tcPr>
            <w:tcW w:w="218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mengkomunikasikan</w:t>
            </w:r>
          </w:p>
        </w:tc>
        <w:tc>
          <w:tcPr>
            <w:tcW w:w="1000" w:type="dxa"/>
            <w:vAlign w:val="bottom"/>
            <w:gridSpan w:val="2"/>
          </w:tcPr>
          <w:p>
            <w:pPr>
              <w:ind w:left="180"/>
              <w:spacing w:after="0"/>
              <w:rPr>
                <w:sz w:val="20"/>
                <w:szCs w:val="20"/>
                <w:color w:val="auto"/>
              </w:rPr>
            </w:pPr>
            <w:r>
              <w:rPr>
                <w:rFonts w:ascii="Times New Roman" w:cs="Times New Roman" w:eastAsia="Times New Roman" w:hAnsi="Times New Roman"/>
                <w:sz w:val="24"/>
                <w:szCs w:val="24"/>
                <w:color w:val="auto"/>
              </w:rPr>
              <w:t>posisi</w:t>
            </w:r>
          </w:p>
        </w:tc>
        <w:tc>
          <w:tcPr>
            <w:tcW w:w="5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nilai</w:t>
            </w:r>
          </w:p>
        </w:tc>
        <w:tc>
          <w:tcPr>
            <w:tcW w:w="112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yang</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lainnya yang ditukarkan agar memperoleh hak</w:t>
            </w:r>
          </w:p>
        </w:tc>
      </w:tr>
      <w:tr>
        <w:trPr>
          <w:trHeight w:val="276"/>
        </w:trPr>
        <w:tc>
          <w:tcPr>
            <w:tcW w:w="13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dimaksudkan</w:t>
            </w:r>
          </w:p>
        </w:tc>
        <w:tc>
          <w:tcPr>
            <w:tcW w:w="1360" w:type="dxa"/>
            <w:vAlign w:val="bottom"/>
            <w:gridSpan w:val="2"/>
          </w:tcPr>
          <w:p>
            <w:pPr>
              <w:ind w:left="180"/>
              <w:spacing w:after="0"/>
              <w:rPr>
                <w:sz w:val="20"/>
                <w:szCs w:val="20"/>
                <w:color w:val="auto"/>
              </w:rPr>
            </w:pPr>
            <w:r>
              <w:rPr>
                <w:rFonts w:ascii="Times New Roman" w:cs="Times New Roman" w:eastAsia="Times New Roman" w:hAnsi="Times New Roman"/>
                <w:sz w:val="24"/>
                <w:szCs w:val="24"/>
                <w:color w:val="auto"/>
              </w:rPr>
              <w:t>perusahaan</w:t>
            </w:r>
          </w:p>
        </w:tc>
        <w:tc>
          <w:tcPr>
            <w:tcW w:w="10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tersebut</w:t>
            </w:r>
          </w:p>
        </w:tc>
        <w:tc>
          <w:tcPr>
            <w:tcW w:w="112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kepada</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kepemilikan  atau  penggunaan  suatu  barang</w:t>
            </w:r>
          </w:p>
        </w:tc>
      </w:tr>
      <w:tr>
        <w:trPr>
          <w:trHeight w:val="276"/>
        </w:trPr>
        <w:tc>
          <w:tcPr>
            <w:tcW w:w="3740" w:type="dxa"/>
            <w:vAlign w:val="bottom"/>
            <w:gridSpan w:val="6"/>
          </w:tcPr>
          <w:p>
            <w:pPr>
              <w:ind w:left="40"/>
              <w:spacing w:after="0"/>
              <w:rPr>
                <w:sz w:val="20"/>
                <w:szCs w:val="20"/>
                <w:color w:val="auto"/>
              </w:rPr>
            </w:pPr>
            <w:r>
              <w:rPr>
                <w:rFonts w:ascii="Times New Roman" w:cs="Times New Roman" w:eastAsia="Times New Roman" w:hAnsi="Times New Roman"/>
                <w:sz w:val="24"/>
                <w:szCs w:val="24"/>
                <w:color w:val="auto"/>
              </w:rPr>
              <w:t>pasar tentang produk dan mereknya.</w:t>
            </w:r>
          </w:p>
        </w:tc>
        <w:tc>
          <w:tcPr>
            <w:tcW w:w="1120" w:type="dxa"/>
            <w:vAlign w:val="bottom"/>
          </w:tcPr>
          <w:p>
            <w:pPr>
              <w:spacing w:after="0"/>
              <w:rPr>
                <w:sz w:val="24"/>
                <w:szCs w:val="24"/>
                <w:color w:val="auto"/>
              </w:rPr>
            </w:pP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atau  jasa.  Pengertian  ini  sejalan  dengan</w:t>
            </w:r>
          </w:p>
        </w:tc>
      </w:tr>
      <w:tr>
        <w:trPr>
          <w:trHeight w:val="276"/>
        </w:trPr>
        <w:tc>
          <w:tcPr>
            <w:tcW w:w="4860" w:type="dxa"/>
            <w:vAlign w:val="bottom"/>
            <w:gridSpan w:val="7"/>
          </w:tcPr>
          <w:p>
            <w:pPr>
              <w:jc w:val="right"/>
              <w:ind w:right="260"/>
              <w:spacing w:after="0"/>
              <w:rPr>
                <w:sz w:val="20"/>
                <w:szCs w:val="20"/>
                <w:color w:val="auto"/>
              </w:rPr>
            </w:pPr>
            <w:r>
              <w:rPr>
                <w:rFonts w:ascii="Times New Roman" w:cs="Times New Roman" w:eastAsia="Times New Roman" w:hAnsi="Times New Roman"/>
                <w:sz w:val="24"/>
                <w:szCs w:val="24"/>
                <w:color w:val="auto"/>
              </w:rPr>
              <w:t>Unsur-unsur   bauran   pemasaran   yang</w:t>
            </w:r>
          </w:p>
        </w:tc>
        <w:tc>
          <w:tcPr>
            <w:tcW w:w="1040" w:type="dxa"/>
            <w:vAlign w:val="bottom"/>
          </w:tcPr>
          <w:p>
            <w:pPr>
              <w:ind w:left="360"/>
              <w:spacing w:after="0"/>
              <w:rPr>
                <w:sz w:val="20"/>
                <w:szCs w:val="20"/>
                <w:color w:val="auto"/>
              </w:rPr>
            </w:pPr>
            <w:r>
              <w:rPr>
                <w:rFonts w:ascii="Times New Roman" w:cs="Times New Roman" w:eastAsia="Times New Roman" w:hAnsi="Times New Roman"/>
                <w:sz w:val="24"/>
                <w:szCs w:val="24"/>
                <w:color w:val="auto"/>
                <w:w w:val="96"/>
              </w:rPr>
              <w:t>konsep</w:t>
            </w:r>
          </w:p>
        </w:tc>
        <w:tc>
          <w:tcPr>
            <w:tcW w:w="172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pertukaran</w:t>
            </w:r>
          </w:p>
        </w:tc>
        <w:tc>
          <w:tcPr>
            <w:tcW w:w="134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exchange</w:t>
            </w:r>
            <w:r>
              <w:rPr>
                <w:rFonts w:ascii="Times New Roman" w:cs="Times New Roman" w:eastAsia="Times New Roman" w:hAnsi="Times New Roman"/>
                <w:sz w:val="24"/>
                <w:szCs w:val="24"/>
                <w:color w:val="auto"/>
              </w:rPr>
              <w:t>)</w:t>
            </w:r>
          </w:p>
        </w:tc>
        <w:tc>
          <w:tcPr>
            <w:tcW w:w="74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dalam</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dimaksud adalah harga, produk, saluran dan</w:t>
            </w:r>
          </w:p>
        </w:tc>
        <w:tc>
          <w:tcPr>
            <w:tcW w:w="166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pemasaran.</w:t>
            </w:r>
          </w:p>
        </w:tc>
        <w:tc>
          <w:tcPr>
            <w:tcW w:w="1100" w:type="dxa"/>
            <w:vAlign w:val="bottom"/>
          </w:tcPr>
          <w:p>
            <w:pPr>
              <w:spacing w:after="0"/>
              <w:rPr>
                <w:sz w:val="24"/>
                <w:szCs w:val="24"/>
                <w:color w:val="auto"/>
              </w:rPr>
            </w:pPr>
          </w:p>
        </w:tc>
        <w:tc>
          <w:tcPr>
            <w:tcW w:w="6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4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promosi,  yaitu  apa  yang  dikenal  dengan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Apabila  harga  suatu  produk  di  pasaran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istilah  empat  P  (</w:t>
            </w:r>
            <w:r>
              <w:rPr>
                <w:rFonts w:ascii="Times New Roman" w:cs="Times New Roman" w:eastAsia="Times New Roman" w:hAnsi="Times New Roman"/>
                <w:sz w:val="24"/>
                <w:szCs w:val="24"/>
                <w:i w:val="1"/>
                <w:iCs w:val="1"/>
                <w:color w:val="auto"/>
              </w:rPr>
              <w:t>Price,  Product,  Place  dan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adalah  cukup  tinggi,  hal  ini  menandakan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i w:val="1"/>
                <w:iCs w:val="1"/>
                <w:color w:val="auto"/>
              </w:rPr>
              <w:t>Promotion</w:t>
            </w:r>
            <w:r>
              <w:rPr>
                <w:rFonts w:ascii="Times New Roman" w:cs="Times New Roman" w:eastAsia="Times New Roman" w:hAnsi="Times New Roman"/>
                <w:sz w:val="24"/>
                <w:szCs w:val="24"/>
                <w:color w:val="auto"/>
              </w:rPr>
              <w:t>).  Harga  bagi  suatu  usaha  atau</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bahwa kualitas produk tersebut adalah cukup</w:t>
            </w:r>
          </w:p>
        </w:tc>
      </w:tr>
      <w:tr>
        <w:trPr>
          <w:trHeight w:val="276"/>
        </w:trPr>
        <w:tc>
          <w:tcPr>
            <w:tcW w:w="78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badan</w:t>
            </w:r>
          </w:p>
        </w:tc>
        <w:tc>
          <w:tcPr>
            <w:tcW w:w="2400" w:type="dxa"/>
            <w:vAlign w:val="bottom"/>
            <w:gridSpan w:val="4"/>
          </w:tcPr>
          <w:p>
            <w:pPr>
              <w:ind w:left="120"/>
              <w:spacing w:after="0"/>
              <w:rPr>
                <w:sz w:val="20"/>
                <w:szCs w:val="20"/>
                <w:color w:val="auto"/>
              </w:rPr>
            </w:pPr>
            <w:r>
              <w:rPr>
                <w:rFonts w:ascii="Times New Roman" w:cs="Times New Roman" w:eastAsia="Times New Roman" w:hAnsi="Times New Roman"/>
                <w:sz w:val="24"/>
                <w:szCs w:val="24"/>
                <w:color w:val="auto"/>
              </w:rPr>
              <w:t>usaha   menghasilkan</w:t>
            </w:r>
          </w:p>
        </w:tc>
        <w:tc>
          <w:tcPr>
            <w:tcW w:w="16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pendapatan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baik dan merek produk di benak konsumen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income</w:t>
            </w:r>
            <w:r>
              <w:rPr>
                <w:rFonts w:ascii="Times New Roman" w:cs="Times New Roman" w:eastAsia="Times New Roman" w:hAnsi="Times New Roman"/>
                <w:sz w:val="24"/>
                <w:szCs w:val="24"/>
                <w:color w:val="auto"/>
              </w:rPr>
              <w:t>), adapun adapun unsur-unsur bauran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adalah   cukup   bagus   dan   meyakinkan.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 xml:space="preserve">pemasaran  lainnya  yaitu  </w:t>
            </w:r>
            <w:r>
              <w:rPr>
                <w:rFonts w:ascii="Times New Roman" w:cs="Times New Roman" w:eastAsia="Times New Roman" w:hAnsi="Times New Roman"/>
                <w:sz w:val="24"/>
                <w:szCs w:val="24"/>
                <w:i w:val="1"/>
                <w:iCs w:val="1"/>
                <w:color w:val="auto"/>
              </w:rPr>
              <w:t>Product</w:t>
            </w:r>
            <w:r>
              <w:rPr>
                <w:rFonts w:ascii="Times New Roman" w:cs="Times New Roman" w:eastAsia="Times New Roman" w:hAnsi="Times New Roman"/>
                <w:sz w:val="24"/>
                <w:szCs w:val="24"/>
                <w:color w:val="auto"/>
              </w:rPr>
              <w:t xml:space="preserve">  (produk),</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Sebaliknya  apabila  harga  suatu  produk  di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i w:val="1"/>
                <w:iCs w:val="1"/>
                <w:color w:val="auto"/>
              </w:rPr>
              <w:t xml:space="preserve">Place   </w:t>
            </w:r>
            <w:r>
              <w:rPr>
                <w:rFonts w:ascii="Times New Roman" w:cs="Times New Roman" w:eastAsia="Times New Roman" w:hAnsi="Times New Roman"/>
                <w:sz w:val="24"/>
                <w:szCs w:val="24"/>
                <w:color w:val="auto"/>
              </w:rPr>
              <w:t>(tempat/sal   uran)   dan</w:t>
            </w:r>
            <w:r>
              <w:rPr>
                <w:rFonts w:ascii="Times New Roman" w:cs="Times New Roman" w:eastAsia="Times New Roman" w:hAnsi="Times New Roman"/>
                <w:sz w:val="24"/>
                <w:szCs w:val="24"/>
                <w:i w:val="1"/>
                <w:iCs w:val="1"/>
                <w:color w:val="auto"/>
              </w:rPr>
              <w:t xml:space="preserve">   Promotion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pasaran adalah rendah, maka ini menandakan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(promosi)  menimbulkan  biaya  atau  beban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bahwa kualitas produk tersebut adalah kurang</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yang harus ditanggung oleh suatu usaha atau</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baik dan merek produk tersebut kurang bagus</w:t>
            </w:r>
          </w:p>
        </w:tc>
      </w:tr>
      <w:tr>
        <w:trPr>
          <w:trHeight w:val="276"/>
        </w:trPr>
        <w:tc>
          <w:tcPr>
            <w:tcW w:w="13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badan usaha.</w:t>
            </w:r>
          </w:p>
        </w:tc>
        <w:tc>
          <w:tcPr>
            <w:tcW w:w="820" w:type="dxa"/>
            <w:vAlign w:val="bottom"/>
          </w:tcPr>
          <w:p>
            <w:pPr>
              <w:spacing w:after="0"/>
              <w:rPr>
                <w:sz w:val="24"/>
                <w:szCs w:val="24"/>
                <w:color w:val="auto"/>
              </w:rPr>
            </w:pPr>
          </w:p>
        </w:tc>
        <w:tc>
          <w:tcPr>
            <w:tcW w:w="54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1120" w:type="dxa"/>
            <w:vAlign w:val="bottom"/>
          </w:tcPr>
          <w:p>
            <w:pPr>
              <w:spacing w:after="0"/>
              <w:rPr>
                <w:sz w:val="24"/>
                <w:szCs w:val="24"/>
                <w:color w:val="auto"/>
              </w:rPr>
            </w:pPr>
          </w:p>
        </w:tc>
        <w:tc>
          <w:tcPr>
            <w:tcW w:w="484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dan kurang meyakinkan di benak konsumen.</w:t>
            </w:r>
          </w:p>
        </w:tc>
      </w:tr>
      <w:tr>
        <w:trPr>
          <w:trHeight w:val="276"/>
        </w:trPr>
        <w:tc>
          <w:tcPr>
            <w:tcW w:w="4860" w:type="dxa"/>
            <w:vAlign w:val="bottom"/>
            <w:gridSpan w:val="7"/>
          </w:tcPr>
          <w:p>
            <w:pPr>
              <w:jc w:val="right"/>
              <w:ind w:right="260"/>
              <w:spacing w:after="0"/>
              <w:rPr>
                <w:sz w:val="20"/>
                <w:szCs w:val="20"/>
                <w:color w:val="auto"/>
              </w:rPr>
            </w:pPr>
            <w:r>
              <w:rPr>
                <w:rFonts w:ascii="Times New Roman" w:cs="Times New Roman" w:eastAsia="Times New Roman" w:hAnsi="Times New Roman"/>
                <w:sz w:val="24"/>
                <w:szCs w:val="24"/>
                <w:color w:val="auto"/>
              </w:rPr>
              <w:t>Buchari  Alma  juga  mengatakan  bahwa</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Dari  pengertian  itu,  dijelaskan  bahwa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dalam teori ekonomi, pengertian harga, nilai</w:t>
            </w:r>
          </w:p>
        </w:tc>
        <w:tc>
          <w:tcPr>
            <w:tcW w:w="10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harga</w:t>
            </w:r>
          </w:p>
        </w:tc>
        <w:tc>
          <w:tcPr>
            <w:tcW w:w="236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rPr>
              <w:t>merupakan    sesuatu</w:t>
            </w:r>
          </w:p>
        </w:tc>
        <w:tc>
          <w:tcPr>
            <w:tcW w:w="14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kesepakatan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dan  utility  merupakan  konsep  yang  paling</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mengenai transaksi jual beli barang atau jasa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berhubungan. Value adalah nilai suatu produk</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di  mana  kesepakatan  tersebut  diridai  oleh</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untuk  ditukarkan  dengan  produk  lain.  Nilai</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kedua  belah  pihak.  Harga  tersebut  haruslah</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ini  dapat  dilihat  dalam  situasi  barter  yaitu</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direlakan oleh kedua belah pihak dalam akad,</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pertukaran antara barang dengan barang.</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baik  lebih  sedikit,  lebih  besar,  atau  sama</w:t>
            </w:r>
          </w:p>
        </w:tc>
      </w:tr>
      <w:tr>
        <w:trPr>
          <w:trHeight w:val="276"/>
        </w:trPr>
        <w:tc>
          <w:tcPr>
            <w:tcW w:w="4860" w:type="dxa"/>
            <w:vAlign w:val="bottom"/>
            <w:gridSpan w:val="7"/>
          </w:tcPr>
          <w:p>
            <w:pPr>
              <w:jc w:val="right"/>
              <w:ind w:right="260"/>
              <w:spacing w:after="0"/>
              <w:rPr>
                <w:sz w:val="20"/>
                <w:szCs w:val="20"/>
                <w:color w:val="auto"/>
              </w:rPr>
            </w:pPr>
            <w:r>
              <w:rPr>
                <w:rFonts w:ascii="Times New Roman" w:cs="Times New Roman" w:eastAsia="Times New Roman" w:hAnsi="Times New Roman"/>
                <w:sz w:val="24"/>
                <w:szCs w:val="24"/>
                <w:color w:val="auto"/>
              </w:rPr>
              <w:t>Menurut  para  ekonom,  harga,  nilai,  dan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dengan nilai barang atau jasa yang ditawarkan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manfaat  (</w:t>
            </w:r>
            <w:r>
              <w:rPr>
                <w:rFonts w:ascii="Times New Roman" w:cs="Times New Roman" w:eastAsia="Times New Roman" w:hAnsi="Times New Roman"/>
                <w:sz w:val="24"/>
                <w:szCs w:val="24"/>
                <w:i w:val="1"/>
                <w:iCs w:val="1"/>
                <w:color w:val="auto"/>
              </w:rPr>
              <w:t>utility</w:t>
            </w:r>
            <w:r>
              <w:rPr>
                <w:rFonts w:ascii="Times New Roman" w:cs="Times New Roman" w:eastAsia="Times New Roman" w:hAnsi="Times New Roman"/>
                <w:sz w:val="24"/>
                <w:szCs w:val="24"/>
                <w:color w:val="auto"/>
              </w:rPr>
              <w:t>)  merupakan  konsep-konsep</w:t>
            </w:r>
          </w:p>
        </w:tc>
        <w:tc>
          <w:tcPr>
            <w:tcW w:w="484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oleh pihak penjual kepada pihak pembeli.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yang  berkaitan.  Utility  adalah  atribut  suatu</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Teori  harga  merupakan  teori  ekonomi</w:t>
            </w:r>
          </w:p>
        </w:tc>
      </w:tr>
      <w:tr>
        <w:trPr>
          <w:trHeight w:val="276"/>
        </w:trPr>
        <w:tc>
          <w:tcPr>
            <w:tcW w:w="78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produk</w:t>
            </w:r>
          </w:p>
        </w:tc>
        <w:tc>
          <w:tcPr>
            <w:tcW w:w="1400" w:type="dxa"/>
            <w:vAlign w:val="bottom"/>
            <w:gridSpan w:val="2"/>
          </w:tcPr>
          <w:p>
            <w:pPr>
              <w:ind w:left="480"/>
              <w:spacing w:after="0"/>
              <w:rPr>
                <w:sz w:val="20"/>
                <w:szCs w:val="20"/>
                <w:color w:val="auto"/>
              </w:rPr>
            </w:pPr>
            <w:r>
              <w:rPr>
                <w:rFonts w:ascii="Times New Roman" w:cs="Times New Roman" w:eastAsia="Times New Roman" w:hAnsi="Times New Roman"/>
                <w:sz w:val="24"/>
                <w:szCs w:val="24"/>
                <w:color w:val="auto"/>
              </w:rPr>
              <w:t>yang</w:t>
            </w:r>
          </w:p>
        </w:tc>
        <w:tc>
          <w:tcPr>
            <w:tcW w:w="100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dapat</w:t>
            </w:r>
          </w:p>
        </w:tc>
        <w:tc>
          <w:tcPr>
            <w:tcW w:w="16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memuaskan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yang  menerangkan  tentang  perilaku  harga-</w:t>
            </w:r>
          </w:p>
        </w:tc>
      </w:tr>
      <w:tr>
        <w:trPr>
          <w:trHeight w:val="276"/>
        </w:trPr>
        <w:tc>
          <w:tcPr>
            <w:tcW w:w="218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kebutuhan.sedangkan</w:t>
            </w:r>
          </w:p>
        </w:tc>
        <w:tc>
          <w:tcPr>
            <w:tcW w:w="540" w:type="dxa"/>
            <w:vAlign w:val="bottom"/>
          </w:tcPr>
          <w:p>
            <w:pPr>
              <w:ind w:left="60"/>
              <w:spacing w:after="0"/>
              <w:rPr>
                <w:sz w:val="20"/>
                <w:szCs w:val="20"/>
                <w:color w:val="auto"/>
              </w:rPr>
            </w:pPr>
            <w:r>
              <w:rPr>
                <w:rFonts w:ascii="Times New Roman" w:cs="Times New Roman" w:eastAsia="Times New Roman" w:hAnsi="Times New Roman"/>
                <w:sz w:val="24"/>
                <w:szCs w:val="24"/>
                <w:color w:val="auto"/>
              </w:rPr>
              <w:t>nilai</w:t>
            </w:r>
          </w:p>
        </w:tc>
        <w:tc>
          <w:tcPr>
            <w:tcW w:w="2140" w:type="dxa"/>
            <w:vAlign w:val="bottom"/>
            <w:gridSpan w:val="3"/>
          </w:tcPr>
          <w:p>
            <w:pPr>
              <w:jc w:val="right"/>
              <w:ind w:right="260"/>
              <w:spacing w:after="0"/>
              <w:rPr>
                <w:sz w:val="20"/>
                <w:szCs w:val="20"/>
                <w:color w:val="auto"/>
              </w:rPr>
            </w:pPr>
            <w:r>
              <w:rPr>
                <w:rFonts w:ascii="Times New Roman" w:cs="Times New Roman" w:eastAsia="Times New Roman" w:hAnsi="Times New Roman"/>
                <w:sz w:val="24"/>
                <w:szCs w:val="24"/>
                <w:color w:val="auto"/>
              </w:rPr>
              <w:t>adalah  ungkapan</w:t>
            </w:r>
          </w:p>
        </w:tc>
        <w:tc>
          <w:tcPr>
            <w:tcW w:w="10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harga</w:t>
            </w:r>
          </w:p>
        </w:tc>
        <w:tc>
          <w:tcPr>
            <w:tcW w:w="3800" w:type="dxa"/>
            <w:vAlign w:val="bottom"/>
            <w:gridSpan w:val="5"/>
          </w:tcPr>
          <w:p>
            <w:pPr>
              <w:jc w:val="right"/>
              <w:spacing w:after="0"/>
              <w:rPr>
                <w:sz w:val="20"/>
                <w:szCs w:val="20"/>
                <w:color w:val="auto"/>
              </w:rPr>
            </w:pPr>
            <w:r>
              <w:rPr>
                <w:rFonts w:ascii="Times New Roman" w:cs="Times New Roman" w:eastAsia="Times New Roman" w:hAnsi="Times New Roman"/>
                <w:sz w:val="24"/>
                <w:szCs w:val="24"/>
                <w:color w:val="auto"/>
              </w:rPr>
              <w:t>atau jasa-jasa. Isi dari teori harga pada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secara  kuantitatif  tentang  kekuatan  barang</w:t>
            </w:r>
          </w:p>
        </w:tc>
        <w:tc>
          <w:tcPr>
            <w:tcW w:w="1040" w:type="dxa"/>
            <w:vAlign w:val="bottom"/>
          </w:tcPr>
          <w:p>
            <w:pPr>
              <w:ind w:left="360"/>
              <w:spacing w:after="0"/>
              <w:rPr>
                <w:sz w:val="20"/>
                <w:szCs w:val="20"/>
                <w:color w:val="auto"/>
              </w:rPr>
            </w:pPr>
            <w:r>
              <w:rPr>
                <w:rFonts w:ascii="Times New Roman" w:cs="Times New Roman" w:eastAsia="Times New Roman" w:hAnsi="Times New Roman"/>
                <w:sz w:val="24"/>
                <w:szCs w:val="24"/>
                <w:color w:val="auto"/>
                <w:w w:val="98"/>
              </w:rPr>
              <w:t>intinya</w:t>
            </w:r>
          </w:p>
        </w:tc>
        <w:tc>
          <w:tcPr>
            <w:tcW w:w="3800" w:type="dxa"/>
            <w:vAlign w:val="bottom"/>
            <w:gridSpan w:val="5"/>
          </w:tcPr>
          <w:p>
            <w:pPr>
              <w:jc w:val="right"/>
              <w:spacing w:after="0"/>
              <w:rPr>
                <w:sz w:val="20"/>
                <w:szCs w:val="20"/>
                <w:color w:val="auto"/>
              </w:rPr>
            </w:pPr>
            <w:r>
              <w:rPr>
                <w:rFonts w:ascii="Times New Roman" w:cs="Times New Roman" w:eastAsia="Times New Roman" w:hAnsi="Times New Roman"/>
                <w:sz w:val="24"/>
                <w:szCs w:val="24"/>
                <w:color w:val="auto"/>
              </w:rPr>
              <w:t>adalah harga suatu barang atau jasa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untuk  dapat  menarik  barang  lain  dalam</w:t>
            </w:r>
          </w:p>
        </w:tc>
        <w:tc>
          <w:tcPr>
            <w:tcW w:w="104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yang</w:t>
            </w:r>
          </w:p>
        </w:tc>
        <w:tc>
          <w:tcPr>
            <w:tcW w:w="3800" w:type="dxa"/>
            <w:vAlign w:val="bottom"/>
            <w:gridSpan w:val="5"/>
          </w:tcPr>
          <w:p>
            <w:pPr>
              <w:jc w:val="right"/>
              <w:spacing w:after="0"/>
              <w:rPr>
                <w:sz w:val="20"/>
                <w:szCs w:val="20"/>
                <w:color w:val="auto"/>
              </w:rPr>
            </w:pPr>
            <w:r>
              <w:rPr>
                <w:rFonts w:ascii="Times New Roman" w:cs="Times New Roman" w:eastAsia="Times New Roman" w:hAnsi="Times New Roman"/>
                <w:sz w:val="24"/>
                <w:szCs w:val="24"/>
                <w:color w:val="auto"/>
              </w:rPr>
              <w:t>pasarnya kompetitif tinggi rendahnya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pertukaran. Dalam perekonomian sekarang ini</w:t>
            </w:r>
          </w:p>
        </w:tc>
        <w:tc>
          <w:tcPr>
            <w:tcW w:w="484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rPr>
              <w:t>ditentukan oleh permintaan dan penawaran.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untuk mengadakan pertukaran atau mengukur</w:t>
            </w:r>
          </w:p>
        </w:tc>
        <w:tc>
          <w:tcPr>
            <w:tcW w:w="1660" w:type="dxa"/>
            <w:vAlign w:val="bottom"/>
            <w:gridSpan w:val="2"/>
          </w:tcPr>
          <w:p>
            <w:pPr>
              <w:ind w:left="720"/>
              <w:spacing w:after="0"/>
              <w:rPr>
                <w:sz w:val="20"/>
                <w:szCs w:val="20"/>
                <w:color w:val="auto"/>
              </w:rPr>
            </w:pPr>
            <w:r>
              <w:rPr>
                <w:rFonts w:ascii="Times New Roman" w:cs="Times New Roman" w:eastAsia="Times New Roman" w:hAnsi="Times New Roman"/>
                <w:sz w:val="24"/>
                <w:szCs w:val="24"/>
                <w:color w:val="auto"/>
              </w:rPr>
              <w:t>Perilaku</w:t>
            </w:r>
          </w:p>
        </w:tc>
        <w:tc>
          <w:tcPr>
            <w:tcW w:w="3180" w:type="dxa"/>
            <w:vAlign w:val="bottom"/>
            <w:gridSpan w:val="4"/>
          </w:tcPr>
          <w:p>
            <w:pPr>
              <w:jc w:val="right"/>
              <w:spacing w:after="0"/>
              <w:rPr>
                <w:sz w:val="20"/>
                <w:szCs w:val="20"/>
                <w:color w:val="auto"/>
              </w:rPr>
            </w:pPr>
            <w:r>
              <w:rPr>
                <w:rFonts w:ascii="Times New Roman" w:cs="Times New Roman" w:eastAsia="Times New Roman" w:hAnsi="Times New Roman"/>
                <w:sz w:val="24"/>
                <w:szCs w:val="24"/>
                <w:color w:val="auto"/>
              </w:rPr>
              <w:t>permintaan  merupakan  salah</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nilai suatu produk menggunakan uang, bukan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satu   perilaku   yang   mendominasi   dalam</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sistem  barter.  Jumlah  uang  yang digunakan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praktek  ekonomi  mikro,  walaupun  berlaku</w:t>
            </w:r>
          </w:p>
        </w:tc>
      </w:tr>
      <w:tr>
        <w:trPr>
          <w:trHeight w:val="276"/>
        </w:trPr>
        <w:tc>
          <w:tcPr>
            <w:tcW w:w="78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dalam</w:t>
            </w:r>
          </w:p>
        </w:tc>
        <w:tc>
          <w:tcPr>
            <w:tcW w:w="4080" w:type="dxa"/>
            <w:vAlign w:val="bottom"/>
            <w:gridSpan w:val="6"/>
          </w:tcPr>
          <w:p>
            <w:pPr>
              <w:jc w:val="right"/>
              <w:ind w:right="260"/>
              <w:spacing w:after="0"/>
              <w:rPr>
                <w:sz w:val="20"/>
                <w:szCs w:val="20"/>
                <w:color w:val="auto"/>
              </w:rPr>
            </w:pPr>
            <w:r>
              <w:rPr>
                <w:rFonts w:ascii="Times New Roman" w:cs="Times New Roman" w:eastAsia="Times New Roman" w:hAnsi="Times New Roman"/>
                <w:sz w:val="24"/>
                <w:szCs w:val="24"/>
                <w:color w:val="auto"/>
              </w:rPr>
              <w:t>pertukaran   tersebut   mencerminkan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juga  pada  ekonomi  makro.  Oleh  sebab  itu</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tingkat harga dari suatu barang tersebut. Jadi,</w:t>
            </w:r>
          </w:p>
        </w:tc>
        <w:tc>
          <w:tcPr>
            <w:tcW w:w="166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pembahasan</w:t>
            </w:r>
          </w:p>
        </w:tc>
        <w:tc>
          <w:tcPr>
            <w:tcW w:w="1100" w:type="dxa"/>
            <w:vAlign w:val="bottom"/>
          </w:tcPr>
          <w:p>
            <w:pPr>
              <w:jc w:val="center"/>
              <w:spacing w:after="0"/>
              <w:rPr>
                <w:sz w:val="20"/>
                <w:szCs w:val="20"/>
                <w:color w:val="auto"/>
              </w:rPr>
            </w:pPr>
            <w:r>
              <w:rPr>
                <w:rFonts w:ascii="Times New Roman" w:cs="Times New Roman" w:eastAsia="Times New Roman" w:hAnsi="Times New Roman"/>
                <w:sz w:val="24"/>
                <w:szCs w:val="24"/>
                <w:color w:val="auto"/>
              </w:rPr>
              <w:t>mengenai</w:t>
            </w:r>
          </w:p>
        </w:tc>
        <w:tc>
          <w:tcPr>
            <w:tcW w:w="1340" w:type="dxa"/>
            <w:vAlign w:val="bottom"/>
            <w:gridSpan w:val="2"/>
          </w:tcPr>
          <w:p>
            <w:pPr>
              <w:ind w:left="240"/>
              <w:spacing w:after="0"/>
              <w:rPr>
                <w:sz w:val="20"/>
                <w:szCs w:val="20"/>
                <w:color w:val="auto"/>
              </w:rPr>
            </w:pPr>
            <w:r>
              <w:rPr>
                <w:rFonts w:ascii="Times New Roman" w:cs="Times New Roman" w:eastAsia="Times New Roman" w:hAnsi="Times New Roman"/>
                <w:sz w:val="24"/>
                <w:szCs w:val="24"/>
                <w:color w:val="auto"/>
                <w:w w:val="99"/>
              </w:rPr>
              <w:t>permintaan</w:t>
            </w:r>
          </w:p>
        </w:tc>
        <w:tc>
          <w:tcPr>
            <w:tcW w:w="74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yang</w:t>
            </w:r>
          </w:p>
        </w:tc>
      </w:tr>
      <w:tr>
        <w:trPr>
          <w:trHeight w:val="276"/>
        </w:trPr>
        <w:tc>
          <w:tcPr>
            <w:tcW w:w="13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harga adalah</w:t>
            </w:r>
          </w:p>
        </w:tc>
        <w:tc>
          <w:tcPr>
            <w:tcW w:w="3500" w:type="dxa"/>
            <w:vAlign w:val="bottom"/>
            <w:gridSpan w:val="5"/>
          </w:tcPr>
          <w:p>
            <w:pPr>
              <w:jc w:val="right"/>
              <w:ind w:right="260"/>
              <w:spacing w:after="0"/>
              <w:rPr>
                <w:sz w:val="20"/>
                <w:szCs w:val="20"/>
                <w:color w:val="auto"/>
              </w:rPr>
            </w:pPr>
            <w:r>
              <w:rPr>
                <w:rFonts w:ascii="Times New Roman" w:cs="Times New Roman" w:eastAsia="Times New Roman" w:hAnsi="Times New Roman"/>
                <w:sz w:val="24"/>
                <w:szCs w:val="24"/>
                <w:color w:val="auto"/>
              </w:rPr>
              <w:t>sejumlah uang yang dibutuhkan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ditinjau dari segi diterminasi harga terhadap</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untuk mendapatkan sejumlah kombinasi dari</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permintaan   selalu   menjadi   pokok   kajian</w:t>
            </w:r>
          </w:p>
        </w:tc>
      </w:tr>
      <w:tr>
        <w:trPr>
          <w:trHeight w:val="276"/>
        </w:trPr>
        <w:tc>
          <w:tcPr>
            <w:tcW w:w="272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produk dan pelayanannya.</w:t>
            </w:r>
          </w:p>
        </w:tc>
        <w:tc>
          <w:tcPr>
            <w:tcW w:w="46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1120" w:type="dxa"/>
            <w:vAlign w:val="bottom"/>
          </w:tcPr>
          <w:p>
            <w:pPr>
              <w:spacing w:after="0"/>
              <w:rPr>
                <w:sz w:val="24"/>
                <w:szCs w:val="24"/>
                <w:color w:val="auto"/>
              </w:rPr>
            </w:pPr>
          </w:p>
        </w:tc>
        <w:tc>
          <w:tcPr>
            <w:tcW w:w="2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dalam ilmu ekonomi.</w:t>
            </w:r>
          </w:p>
        </w:tc>
        <w:tc>
          <w:tcPr>
            <w:tcW w:w="6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40" w:type="dxa"/>
            <w:vAlign w:val="bottom"/>
          </w:tcPr>
          <w:p>
            <w:pPr>
              <w:spacing w:after="0"/>
              <w:rPr>
                <w:sz w:val="24"/>
                <w:szCs w:val="24"/>
                <w:color w:val="auto"/>
              </w:rPr>
            </w:pPr>
          </w:p>
        </w:tc>
      </w:tr>
      <w:tr>
        <w:trPr>
          <w:trHeight w:val="276"/>
        </w:trPr>
        <w:tc>
          <w:tcPr>
            <w:tcW w:w="4860" w:type="dxa"/>
            <w:vAlign w:val="bottom"/>
            <w:gridSpan w:val="7"/>
          </w:tcPr>
          <w:p>
            <w:pPr>
              <w:jc w:val="right"/>
              <w:ind w:right="260"/>
              <w:spacing w:after="0"/>
              <w:rPr>
                <w:sz w:val="20"/>
                <w:szCs w:val="20"/>
                <w:color w:val="auto"/>
              </w:rPr>
            </w:pPr>
            <w:r>
              <w:rPr>
                <w:rFonts w:ascii="Times New Roman" w:cs="Times New Roman" w:eastAsia="Times New Roman" w:hAnsi="Times New Roman"/>
                <w:sz w:val="24"/>
                <w:szCs w:val="24"/>
                <w:color w:val="auto"/>
              </w:rPr>
              <w:t>St. Thomas Aquinus tanpa secara eksplisit</w:t>
            </w:r>
          </w:p>
        </w:tc>
        <w:tc>
          <w:tcPr>
            <w:tcW w:w="2760" w:type="dxa"/>
            <w:vAlign w:val="bottom"/>
            <w:gridSpan w:val="3"/>
          </w:tcPr>
          <w:p>
            <w:pPr>
              <w:ind w:left="720"/>
              <w:spacing w:after="0"/>
              <w:rPr>
                <w:sz w:val="20"/>
                <w:szCs w:val="20"/>
                <w:color w:val="auto"/>
              </w:rPr>
            </w:pPr>
            <w:r>
              <w:rPr>
                <w:rFonts w:ascii="Times New Roman" w:cs="Times New Roman" w:eastAsia="Times New Roman" w:hAnsi="Times New Roman"/>
                <w:sz w:val="24"/>
                <w:szCs w:val="24"/>
                <w:color w:val="auto"/>
              </w:rPr>
              <w:t>Permintaan   adalah</w:t>
            </w:r>
          </w:p>
        </w:tc>
        <w:tc>
          <w:tcPr>
            <w:tcW w:w="134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banyaknya</w:t>
            </w:r>
          </w:p>
        </w:tc>
        <w:tc>
          <w:tcPr>
            <w:tcW w:w="74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jumlah</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menjelaskan  definisi  harga  yang  adil,  ia</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barang yang diminta pada suatu pasar tertentu</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mengatakan:   Harga   yang   adil   itu   akan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dengan  tingkat  harga  tertentu  pada  tinkat</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menjadi  salah  satu  hal  yang  tak  hanya</w:t>
            </w:r>
          </w:p>
        </w:tc>
        <w:tc>
          <w:tcPr>
            <w:tcW w:w="166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pendapatan</w:t>
            </w:r>
          </w:p>
        </w:tc>
        <w:tc>
          <w:tcPr>
            <w:tcW w:w="11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tertentu</w:t>
            </w:r>
          </w:p>
        </w:tc>
        <w:tc>
          <w:tcPr>
            <w:tcW w:w="640" w:type="dxa"/>
            <w:vAlign w:val="bottom"/>
          </w:tcPr>
          <w:p>
            <w:pPr>
              <w:ind w:left="60"/>
              <w:spacing w:after="0"/>
              <w:rPr>
                <w:sz w:val="20"/>
                <w:szCs w:val="20"/>
                <w:color w:val="auto"/>
              </w:rPr>
            </w:pPr>
            <w:r>
              <w:rPr>
                <w:rFonts w:ascii="Times New Roman" w:cs="Times New Roman" w:eastAsia="Times New Roman" w:hAnsi="Times New Roman"/>
                <w:sz w:val="24"/>
                <w:szCs w:val="24"/>
                <w:color w:val="auto"/>
              </w:rPr>
              <w:t>dan</w:t>
            </w:r>
          </w:p>
        </w:tc>
        <w:tc>
          <w:tcPr>
            <w:tcW w:w="14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dalamperiode</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dimasukkan  dalam  perhitungan  nilai  barang</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tertentu.  Dari  definisi  ini  dapat  diketahui,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yang dijual, juga bisa mendatangkan kerugian</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bahwa permintaan terjadi karena dipengaruhi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bagi  penjual.  Dan  juga  suatu  barang  bisa</w:t>
            </w:r>
          </w:p>
        </w:tc>
        <w:tc>
          <w:tcPr>
            <w:tcW w:w="48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beberapa faktor, yaitu: (1) Harga barang yang</w:t>
            </w:r>
          </w:p>
        </w:tc>
      </w:tr>
      <w:tr>
        <w:trPr>
          <w:trHeight w:val="224"/>
        </w:trPr>
        <w:tc>
          <w:tcPr>
            <w:tcW w:w="4860" w:type="dxa"/>
            <w:vAlign w:val="bottom"/>
            <w:gridSpan w:val="7"/>
          </w:tcPr>
          <w:p>
            <w:pPr>
              <w:ind w:left="40"/>
              <w:spacing w:after="0" w:line="224" w:lineRule="exact"/>
              <w:rPr>
                <w:sz w:val="20"/>
                <w:szCs w:val="20"/>
                <w:color w:val="auto"/>
              </w:rPr>
            </w:pPr>
            <w:r>
              <w:rPr>
                <w:rFonts w:ascii="Times New Roman" w:cs="Times New Roman" w:eastAsia="Times New Roman" w:hAnsi="Times New Roman"/>
                <w:sz w:val="24"/>
                <w:szCs w:val="24"/>
                <w:color w:val="auto"/>
              </w:rPr>
              <w:t>dibolehkan secara hukum dijual lebih tinggi</w:t>
            </w:r>
          </w:p>
        </w:tc>
        <w:tc>
          <w:tcPr>
            <w:tcW w:w="4840" w:type="dxa"/>
            <w:vAlign w:val="bottom"/>
            <w:gridSpan w:val="6"/>
          </w:tcPr>
          <w:p>
            <w:pPr>
              <w:jc w:val="right"/>
              <w:spacing w:after="0" w:line="224" w:lineRule="exact"/>
              <w:rPr>
                <w:sz w:val="20"/>
                <w:szCs w:val="20"/>
                <w:color w:val="auto"/>
              </w:rPr>
            </w:pPr>
            <w:r>
              <w:rPr>
                <w:rFonts w:ascii="Times New Roman" w:cs="Times New Roman" w:eastAsia="Times New Roman" w:hAnsi="Times New Roman"/>
                <w:sz w:val="24"/>
                <w:szCs w:val="24"/>
                <w:color w:val="auto"/>
              </w:rPr>
              <w:t>diminta; (2) Tingkat pendapatan; (3) Jumlah</w:t>
            </w:r>
          </w:p>
        </w:tc>
      </w:tr>
      <w:tr>
        <w:trPr>
          <w:trHeight w:val="1230"/>
        </w:trPr>
        <w:tc>
          <w:tcPr>
            <w:tcW w:w="7620" w:type="dxa"/>
            <w:vAlign w:val="bottom"/>
            <w:gridSpan w:val="10"/>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6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40" w:type="dxa"/>
            <w:vAlign w:val="bottom"/>
          </w:tcPr>
          <w:p>
            <w:pPr>
              <w:jc w:val="right"/>
              <w:spacing w:after="0"/>
              <w:rPr>
                <w:sz w:val="20"/>
                <w:szCs w:val="20"/>
                <w:color w:val="auto"/>
              </w:rPr>
            </w:pPr>
            <w:r>
              <w:rPr>
                <w:rFonts w:ascii="Cambria" w:cs="Cambria" w:eastAsia="Cambria" w:hAnsi="Cambria"/>
                <w:sz w:val="22"/>
                <w:szCs w:val="22"/>
                <w:color w:val="auto"/>
              </w:rPr>
              <w:t>682</w:t>
            </w: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-588645</wp:posOffset>
            </wp:positionV>
            <wp:extent cx="6155690" cy="3683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-541020</wp:posOffset>
            </wp:positionV>
            <wp:extent cx="6155690" cy="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5" w:name="page6"/>
    <w:bookmarkEnd w:id="5"/>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penduduk; (4) Selera dan estimasi yang akan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menyangkut kemudahan akses terhadap jasa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datang; (5) Harga barang lain atau subtitusi.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bagi para pelanggan potensial. Lokasi berarti</w:t>
            </w:r>
          </w:p>
        </w:tc>
      </w:tr>
      <w:tr>
        <w:trPr>
          <w:trHeight w:val="276"/>
        </w:trPr>
        <w:tc>
          <w:tcPr>
            <w:tcW w:w="2360" w:type="dxa"/>
            <w:vAlign w:val="bottom"/>
            <w:gridSpan w:val="3"/>
          </w:tcPr>
          <w:p>
            <w:pPr>
              <w:ind w:left="400"/>
              <w:spacing w:after="0"/>
              <w:rPr>
                <w:sz w:val="20"/>
                <w:szCs w:val="20"/>
                <w:color w:val="auto"/>
              </w:rPr>
            </w:pPr>
            <w:r>
              <w:rPr>
                <w:rFonts w:ascii="Times New Roman" w:cs="Times New Roman" w:eastAsia="Times New Roman" w:hAnsi="Times New Roman"/>
                <w:sz w:val="24"/>
                <w:szCs w:val="24"/>
                <w:color w:val="auto"/>
              </w:rPr>
              <w:t>Determinasi  harga</w:t>
            </w:r>
          </w:p>
        </w:tc>
        <w:tc>
          <w:tcPr>
            <w:tcW w:w="104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rPr>
              <w:t>terhadap</w:t>
            </w:r>
          </w:p>
        </w:tc>
        <w:tc>
          <w:tcPr>
            <w:tcW w:w="146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w w:val="98"/>
              </w:rPr>
              <w:t>permintaan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berhubungan  dengan  di  mana  perusahaan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dengan  mengasumsikan  faktor-faktor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harus bermarkas dan melakukan operasi atau</w:t>
            </w:r>
          </w:p>
        </w:tc>
      </w:tr>
      <w:tr>
        <w:trPr>
          <w:trHeight w:val="276"/>
        </w:trPr>
        <w:tc>
          <w:tcPr>
            <w:tcW w:w="19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mempengaruhinya</w:t>
            </w:r>
          </w:p>
        </w:tc>
        <w:tc>
          <w:tcPr>
            <w:tcW w:w="94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dianggap</w:t>
            </w:r>
          </w:p>
        </w:tc>
        <w:tc>
          <w:tcPr>
            <w:tcW w:w="80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citeris</w:t>
            </w:r>
          </w:p>
        </w:tc>
        <w:tc>
          <w:tcPr>
            <w:tcW w:w="116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paribus</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kegiatannya  (Lupiyoadi,  2013:96).  Menurut</w:t>
            </w:r>
          </w:p>
        </w:tc>
      </w:tr>
      <w:tr>
        <w:trPr>
          <w:trHeight w:val="276"/>
        </w:trPr>
        <w:tc>
          <w:tcPr>
            <w:tcW w:w="236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akan   menghasiikan</w:t>
            </w:r>
          </w:p>
        </w:tc>
        <w:tc>
          <w:tcPr>
            <w:tcW w:w="2500" w:type="dxa"/>
            <w:vAlign w:val="bottom"/>
            <w:gridSpan w:val="4"/>
          </w:tcPr>
          <w:p>
            <w:pPr>
              <w:jc w:val="right"/>
              <w:ind w:right="260"/>
              <w:spacing w:after="0"/>
              <w:rPr>
                <w:sz w:val="20"/>
                <w:szCs w:val="20"/>
                <w:color w:val="auto"/>
              </w:rPr>
            </w:pPr>
            <w:r>
              <w:rPr>
                <w:rFonts w:ascii="Times New Roman" w:cs="Times New Roman" w:eastAsia="Times New Roman" w:hAnsi="Times New Roman"/>
                <w:sz w:val="24"/>
                <w:szCs w:val="24"/>
                <w:color w:val="auto"/>
              </w:rPr>
              <w:t>hukum   permintaan.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Lupiyoadi (2013:157), lokasi juga dikatakan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Hukum  permintaan  menyatakan,  bila  harga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sebagai  keputusan  yang  dibuat  perusahaan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suatu barang naik, maka permintaan barang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berkaitan dengan di mana operasi dan stafnya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tersebut  akan  turun,  sebaliknya  bila  harga</w:t>
            </w:r>
          </w:p>
        </w:tc>
        <w:tc>
          <w:tcPr>
            <w:tcW w:w="2280" w:type="dxa"/>
            <w:vAlign w:val="bottom"/>
            <w:gridSpan w:val="4"/>
          </w:tcPr>
          <w:p>
            <w:pPr>
              <w:ind w:left="360"/>
              <w:spacing w:after="0"/>
              <w:rPr>
                <w:sz w:val="20"/>
                <w:szCs w:val="20"/>
                <w:color w:val="auto"/>
              </w:rPr>
            </w:pPr>
            <w:r>
              <w:rPr>
                <w:rFonts w:ascii="Times New Roman" w:cs="Times New Roman" w:eastAsia="Times New Roman" w:hAnsi="Times New Roman"/>
                <w:sz w:val="24"/>
                <w:szCs w:val="24"/>
                <w:color w:val="auto"/>
              </w:rPr>
              <w:t>akan ditempatkan.</w:t>
            </w: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barang tersebut turun maka permintaan akan</w:t>
            </w:r>
          </w:p>
        </w:tc>
        <w:tc>
          <w:tcPr>
            <w:tcW w:w="2020" w:type="dxa"/>
            <w:vAlign w:val="bottom"/>
            <w:gridSpan w:val="3"/>
          </w:tcPr>
          <w:p>
            <w:pPr>
              <w:ind w:left="720"/>
              <w:spacing w:after="0"/>
              <w:rPr>
                <w:sz w:val="20"/>
                <w:szCs w:val="20"/>
                <w:color w:val="auto"/>
              </w:rPr>
            </w:pPr>
            <w:r>
              <w:rPr>
                <w:rFonts w:ascii="Times New Roman" w:cs="Times New Roman" w:eastAsia="Times New Roman" w:hAnsi="Times New Roman"/>
                <w:sz w:val="24"/>
                <w:szCs w:val="24"/>
                <w:color w:val="auto"/>
                <w:w w:val="99"/>
              </w:rPr>
              <w:t>Faktor-faktor</w:t>
            </w:r>
          </w:p>
        </w:tc>
        <w:tc>
          <w:tcPr>
            <w:tcW w:w="26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102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penting</w:t>
            </w:r>
          </w:p>
        </w:tc>
        <w:tc>
          <w:tcPr>
            <w:tcW w:w="260" w:type="dxa"/>
            <w:vAlign w:val="bottom"/>
          </w:tcPr>
          <w:p>
            <w:pPr>
              <w:spacing w:after="0"/>
              <w:rPr>
                <w:sz w:val="24"/>
                <w:szCs w:val="24"/>
                <w:color w:val="auto"/>
              </w:rPr>
            </w:pP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yang</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naik. Hukum permintaan berlaku, jika asumsi-</w:t>
            </w:r>
          </w:p>
        </w:tc>
        <w:tc>
          <w:tcPr>
            <w:tcW w:w="202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dipertimbangkan</w:t>
            </w:r>
          </w:p>
        </w:tc>
        <w:tc>
          <w:tcPr>
            <w:tcW w:w="780" w:type="dxa"/>
            <w:vAlign w:val="bottom"/>
            <w:gridSpan w:val="2"/>
          </w:tcPr>
          <w:p>
            <w:pPr>
              <w:jc w:val="center"/>
              <w:ind w:left="80"/>
              <w:spacing w:after="0"/>
              <w:rPr>
                <w:sz w:val="20"/>
                <w:szCs w:val="20"/>
                <w:color w:val="auto"/>
              </w:rPr>
            </w:pPr>
            <w:r>
              <w:rPr>
                <w:rFonts w:ascii="Times New Roman" w:cs="Times New Roman" w:eastAsia="Times New Roman" w:hAnsi="Times New Roman"/>
                <w:sz w:val="24"/>
                <w:szCs w:val="24"/>
                <w:color w:val="auto"/>
                <w:w w:val="98"/>
              </w:rPr>
              <w:t>dalam</w:t>
            </w:r>
          </w:p>
        </w:tc>
        <w:tc>
          <w:tcPr>
            <w:tcW w:w="240" w:type="dxa"/>
            <w:vAlign w:val="bottom"/>
          </w:tcPr>
          <w:p>
            <w:pPr>
              <w:spacing w:after="0"/>
              <w:rPr>
                <w:sz w:val="24"/>
                <w:szCs w:val="24"/>
                <w:color w:val="auto"/>
              </w:rPr>
            </w:pPr>
          </w:p>
        </w:tc>
        <w:tc>
          <w:tcPr>
            <w:tcW w:w="104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pemilihan</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lokasi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asumsi  yang  dibutuhkan  terpenuhi,  yaitu</w:t>
            </w:r>
          </w:p>
        </w:tc>
        <w:tc>
          <w:tcPr>
            <w:tcW w:w="202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masing-masing</w:t>
            </w:r>
          </w:p>
        </w:tc>
        <w:tc>
          <w:tcPr>
            <w:tcW w:w="260" w:type="dxa"/>
            <w:vAlign w:val="bottom"/>
          </w:tcPr>
          <w:p>
            <w:pPr>
              <w:spacing w:after="0"/>
              <w:rPr>
                <w:sz w:val="24"/>
                <w:szCs w:val="24"/>
                <w:color w:val="auto"/>
              </w:rPr>
            </w:pPr>
          </w:p>
        </w:tc>
        <w:tc>
          <w:tcPr>
            <w:tcW w:w="1540" w:type="dxa"/>
            <w:vAlign w:val="bottom"/>
            <w:gridSpan w:val="3"/>
          </w:tcPr>
          <w:p>
            <w:pPr>
              <w:ind w:left="80"/>
              <w:spacing w:after="0"/>
              <w:rPr>
                <w:sz w:val="20"/>
                <w:szCs w:val="20"/>
                <w:color w:val="auto"/>
              </w:rPr>
            </w:pPr>
            <w:r>
              <w:rPr>
                <w:rFonts w:ascii="Times New Roman" w:cs="Times New Roman" w:eastAsia="Times New Roman" w:hAnsi="Times New Roman"/>
                <w:sz w:val="24"/>
                <w:szCs w:val="24"/>
                <w:color w:val="auto"/>
              </w:rPr>
              <w:t>perusahaan</w:t>
            </w:r>
          </w:p>
        </w:tc>
        <w:tc>
          <w:tcPr>
            <w:tcW w:w="10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berbeda.</w:t>
            </w:r>
          </w:p>
        </w:tc>
      </w:tr>
      <w:tr>
        <w:trPr>
          <w:trHeight w:val="276"/>
        </w:trPr>
        <w:tc>
          <w:tcPr>
            <w:tcW w:w="1960" w:type="dxa"/>
            <w:vAlign w:val="bottom"/>
            <w:gridSpan w:val="2"/>
          </w:tcPr>
          <w:p>
            <w:pPr>
              <w:ind w:left="40"/>
              <w:spacing w:after="0"/>
              <w:rPr>
                <w:sz w:val="20"/>
                <w:szCs w:val="20"/>
                <w:color w:val="auto"/>
              </w:rPr>
            </w:pPr>
            <w:r>
              <w:rPr>
                <w:rFonts w:ascii="Times New Roman" w:cs="Times New Roman" w:eastAsia="Times New Roman" w:hAnsi="Times New Roman"/>
                <w:sz w:val="24"/>
                <w:szCs w:val="24"/>
                <w:i w:val="1"/>
                <w:iCs w:val="1"/>
                <w:color w:val="auto"/>
              </w:rPr>
              <w:t>citeris paribus</w:t>
            </w:r>
            <w:r>
              <w:rPr>
                <w:rFonts w:ascii="Times New Roman" w:cs="Times New Roman" w:eastAsia="Times New Roman" w:hAnsi="Times New Roman"/>
                <w:sz w:val="24"/>
                <w:szCs w:val="24"/>
                <w:color w:val="auto"/>
              </w:rPr>
              <w:t>.</w:t>
            </w:r>
          </w:p>
        </w:tc>
        <w:tc>
          <w:tcPr>
            <w:tcW w:w="400" w:type="dxa"/>
            <w:vAlign w:val="bottom"/>
          </w:tcPr>
          <w:p>
            <w:pPr>
              <w:spacing w:after="0"/>
              <w:rPr>
                <w:sz w:val="24"/>
                <w:szCs w:val="24"/>
                <w:color w:val="auto"/>
              </w:rPr>
            </w:pPr>
          </w:p>
        </w:tc>
        <w:tc>
          <w:tcPr>
            <w:tcW w:w="5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Terjadinya perbedaan dalam pemilihan lokasi</w:t>
            </w:r>
          </w:p>
        </w:tc>
      </w:tr>
      <w:tr>
        <w:trPr>
          <w:trHeight w:val="276"/>
        </w:trPr>
        <w:tc>
          <w:tcPr>
            <w:tcW w:w="4860" w:type="dxa"/>
            <w:vAlign w:val="bottom"/>
            <w:gridSpan w:val="7"/>
          </w:tcPr>
          <w:p>
            <w:pPr>
              <w:ind w:left="400"/>
              <w:spacing w:after="0"/>
              <w:rPr>
                <w:sz w:val="20"/>
                <w:szCs w:val="20"/>
                <w:color w:val="auto"/>
              </w:rPr>
            </w:pPr>
            <w:r>
              <w:rPr>
                <w:rFonts w:ascii="Times New Roman" w:cs="Times New Roman" w:eastAsia="Times New Roman" w:hAnsi="Times New Roman"/>
                <w:sz w:val="24"/>
                <w:szCs w:val="24"/>
                <w:color w:val="auto"/>
              </w:rPr>
              <w:t>Penawaran adalah banyaknya barang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ini  adalah  adanya  kaitan  dengan  kebutuhan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ditawarkan  oleh  penjual  pada  suatu  pasar</w:t>
            </w:r>
          </w:p>
        </w:tc>
        <w:tc>
          <w:tcPr>
            <w:tcW w:w="202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masing-masing</w:t>
            </w:r>
          </w:p>
        </w:tc>
        <w:tc>
          <w:tcPr>
            <w:tcW w:w="260" w:type="dxa"/>
            <w:vAlign w:val="bottom"/>
          </w:tcPr>
          <w:p>
            <w:pPr>
              <w:spacing w:after="0"/>
              <w:rPr>
                <w:sz w:val="24"/>
                <w:szCs w:val="24"/>
                <w:color w:val="auto"/>
              </w:rPr>
            </w:pPr>
          </w:p>
        </w:tc>
        <w:tc>
          <w:tcPr>
            <w:tcW w:w="1540" w:type="dxa"/>
            <w:vAlign w:val="bottom"/>
            <w:gridSpan w:val="3"/>
          </w:tcPr>
          <w:p>
            <w:pPr>
              <w:ind w:left="80"/>
              <w:spacing w:after="0"/>
              <w:rPr>
                <w:sz w:val="20"/>
                <w:szCs w:val="20"/>
                <w:color w:val="auto"/>
              </w:rPr>
            </w:pPr>
            <w:r>
              <w:rPr>
                <w:rFonts w:ascii="Times New Roman" w:cs="Times New Roman" w:eastAsia="Times New Roman" w:hAnsi="Times New Roman"/>
                <w:sz w:val="24"/>
                <w:szCs w:val="24"/>
                <w:color w:val="auto"/>
              </w:rPr>
              <w:t>perusahaan.</w:t>
            </w:r>
          </w:p>
        </w:tc>
        <w:tc>
          <w:tcPr>
            <w:tcW w:w="10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Adanya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tertentu,  pada  periode  tertentu  dan  pada</w:t>
            </w:r>
          </w:p>
        </w:tc>
        <w:tc>
          <w:tcPr>
            <w:tcW w:w="280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rPr>
              <w:t>perbedaan   kebutuhan</w:t>
            </w:r>
          </w:p>
        </w:tc>
        <w:tc>
          <w:tcPr>
            <w:tcW w:w="102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tersebut</w:t>
            </w:r>
          </w:p>
        </w:tc>
        <w:tc>
          <w:tcPr>
            <w:tcW w:w="10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membuat</w:t>
            </w:r>
          </w:p>
        </w:tc>
      </w:tr>
      <w:tr>
        <w:trPr>
          <w:trHeight w:val="276"/>
        </w:trPr>
        <w:tc>
          <w:tcPr>
            <w:tcW w:w="236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tingkat harga tertentu.</w:t>
            </w:r>
          </w:p>
        </w:tc>
        <w:tc>
          <w:tcPr>
            <w:tcW w:w="5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perusahaan dalam hal ini menyesuaikan mana</w:t>
            </w:r>
          </w:p>
        </w:tc>
      </w:tr>
      <w:tr>
        <w:trPr>
          <w:trHeight w:val="276"/>
        </w:trPr>
        <w:tc>
          <w:tcPr>
            <w:tcW w:w="132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Sebagai</w:t>
            </w:r>
          </w:p>
        </w:tc>
        <w:tc>
          <w:tcPr>
            <w:tcW w:w="640" w:type="dxa"/>
            <w:vAlign w:val="bottom"/>
          </w:tcPr>
          <w:p>
            <w:pPr>
              <w:ind w:left="120"/>
              <w:spacing w:after="0"/>
              <w:rPr>
                <w:sz w:val="20"/>
                <w:szCs w:val="20"/>
                <w:color w:val="auto"/>
              </w:rPr>
            </w:pPr>
            <w:r>
              <w:rPr>
                <w:rFonts w:ascii="Times New Roman" w:cs="Times New Roman" w:eastAsia="Times New Roman" w:hAnsi="Times New Roman"/>
                <w:sz w:val="24"/>
                <w:szCs w:val="24"/>
                <w:color w:val="auto"/>
                <w:w w:val="98"/>
              </w:rPr>
              <w:t>suatu</w:t>
            </w:r>
          </w:p>
        </w:tc>
        <w:tc>
          <w:tcPr>
            <w:tcW w:w="1440" w:type="dxa"/>
            <w:vAlign w:val="bottom"/>
            <w:gridSpan w:val="3"/>
          </w:tcPr>
          <w:p>
            <w:pPr>
              <w:ind w:left="260"/>
              <w:spacing w:after="0"/>
              <w:rPr>
                <w:sz w:val="20"/>
                <w:szCs w:val="20"/>
                <w:color w:val="auto"/>
              </w:rPr>
            </w:pPr>
            <w:r>
              <w:rPr>
                <w:rFonts w:ascii="Times New Roman" w:cs="Times New Roman" w:eastAsia="Times New Roman" w:hAnsi="Times New Roman"/>
                <w:sz w:val="24"/>
                <w:szCs w:val="24"/>
                <w:color w:val="auto"/>
              </w:rPr>
              <w:t>mekanisme</w:t>
            </w:r>
          </w:p>
        </w:tc>
        <w:tc>
          <w:tcPr>
            <w:tcW w:w="1460" w:type="dxa"/>
            <w:vAlign w:val="bottom"/>
            <w:gridSpan w:val="2"/>
          </w:tcPr>
          <w:p>
            <w:pPr>
              <w:jc w:val="right"/>
              <w:ind w:right="240"/>
              <w:spacing w:after="0"/>
              <w:rPr>
                <w:sz w:val="20"/>
                <w:szCs w:val="20"/>
                <w:color w:val="auto"/>
              </w:rPr>
            </w:pPr>
            <w:r>
              <w:rPr>
                <w:rFonts w:ascii="Times New Roman" w:cs="Times New Roman" w:eastAsia="Times New Roman" w:hAnsi="Times New Roman"/>
                <w:sz w:val="24"/>
                <w:szCs w:val="24"/>
                <w:color w:val="auto"/>
              </w:rPr>
              <w:t>ekonomi,</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yang  efektif  dan  efisien  dalam  pemilihan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penawaran terjadi karena ada beberapa faktor</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tempat  atau  lokasi  yang  akan  ditetapkan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yang   mempengaruhi.   Faktor-faktor   yang</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dalam  melakukan  bisnis.  Menurut  Tjiptono</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mempengaruhi produsen dalam menawarkan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dalam   Mandasari   (2011),   ada   beberapa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produknya  adalah:  (1)  Harga  barang  itu</w:t>
            </w:r>
          </w:p>
        </w:tc>
        <w:tc>
          <w:tcPr>
            <w:tcW w:w="17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w w:val="99"/>
              </w:rPr>
              <w:t>pertimbangan</w:t>
            </w:r>
          </w:p>
        </w:tc>
        <w:tc>
          <w:tcPr>
            <w:tcW w:w="2120" w:type="dxa"/>
            <w:vAlign w:val="bottom"/>
            <w:gridSpan w:val="5"/>
          </w:tcPr>
          <w:p>
            <w:pPr>
              <w:ind w:left="100"/>
              <w:spacing w:after="0"/>
              <w:rPr>
                <w:sz w:val="20"/>
                <w:szCs w:val="20"/>
                <w:color w:val="auto"/>
              </w:rPr>
            </w:pPr>
            <w:r>
              <w:rPr>
                <w:rFonts w:ascii="Times New Roman" w:cs="Times New Roman" w:eastAsia="Times New Roman" w:hAnsi="Times New Roman"/>
                <w:sz w:val="24"/>
                <w:szCs w:val="24"/>
                <w:color w:val="auto"/>
              </w:rPr>
              <w:t>dalam  menentukan</w:t>
            </w:r>
          </w:p>
        </w:tc>
        <w:tc>
          <w:tcPr>
            <w:tcW w:w="10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w w:val="99"/>
              </w:rPr>
              <w:t>pemilihan</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sendiri;  (2)  Harga  barang-barang  lain;  (3)</w:t>
            </w:r>
          </w:p>
        </w:tc>
        <w:tc>
          <w:tcPr>
            <w:tcW w:w="280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rPr>
              <w:t>lokasi, di antaranya :</w:t>
            </w: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Ongkos  dan  biaya  produksi;  (4)  Tujuan</w:t>
            </w:r>
          </w:p>
        </w:tc>
        <w:tc>
          <w:tcPr>
            <w:tcW w:w="94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produksi dari perusahaan; (5) Teknologi yang</w:t>
            </w:r>
          </w:p>
        </w:tc>
        <w:tc>
          <w:tcPr>
            <w:tcW w:w="17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a)  Akses,</w:t>
            </w:r>
          </w:p>
        </w:tc>
        <w:tc>
          <w:tcPr>
            <w:tcW w:w="5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w w:val="95"/>
              </w:rPr>
              <w:t>yaitu</w:t>
            </w:r>
          </w:p>
        </w:tc>
        <w:tc>
          <w:tcPr>
            <w:tcW w:w="1540" w:type="dxa"/>
            <w:vAlign w:val="bottom"/>
            <w:gridSpan w:val="3"/>
          </w:tcPr>
          <w:p>
            <w:pPr>
              <w:jc w:val="center"/>
              <w:ind w:left="320"/>
              <w:spacing w:after="0"/>
              <w:rPr>
                <w:sz w:val="20"/>
                <w:szCs w:val="20"/>
                <w:color w:val="auto"/>
              </w:rPr>
            </w:pPr>
            <w:r>
              <w:rPr>
                <w:rFonts w:ascii="Times New Roman" w:cs="Times New Roman" w:eastAsia="Times New Roman" w:hAnsi="Times New Roman"/>
                <w:sz w:val="24"/>
                <w:szCs w:val="24"/>
                <w:color w:val="auto"/>
                <w:w w:val="99"/>
              </w:rPr>
              <w:t>kemudahan</w:t>
            </w:r>
          </w:p>
        </w:tc>
        <w:tc>
          <w:tcPr>
            <w:tcW w:w="260" w:type="dxa"/>
            <w:vAlign w:val="bottom"/>
          </w:tcPr>
          <w:p>
            <w:pPr>
              <w:spacing w:after="0"/>
              <w:rPr>
                <w:sz w:val="24"/>
                <w:szCs w:val="24"/>
                <w:color w:val="auto"/>
              </w:rPr>
            </w:pP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untuk</w:t>
            </w:r>
          </w:p>
        </w:tc>
      </w:tr>
      <w:tr>
        <w:trPr>
          <w:trHeight w:val="276"/>
        </w:trPr>
        <w:tc>
          <w:tcPr>
            <w:tcW w:w="13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digunakan.</w:t>
            </w:r>
          </w:p>
        </w:tc>
        <w:tc>
          <w:tcPr>
            <w:tcW w:w="6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5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4840" w:type="dxa"/>
            <w:vAlign w:val="bottom"/>
            <w:gridSpan w:val="9"/>
          </w:tcPr>
          <w:p>
            <w:pPr>
              <w:ind w:left="720"/>
              <w:spacing w:after="0"/>
              <w:rPr>
                <w:sz w:val="20"/>
                <w:szCs w:val="20"/>
                <w:color w:val="auto"/>
              </w:rPr>
            </w:pPr>
            <w:r>
              <w:rPr>
                <w:rFonts w:ascii="Times New Roman" w:cs="Times New Roman" w:eastAsia="Times New Roman" w:hAnsi="Times New Roman"/>
                <w:sz w:val="24"/>
                <w:szCs w:val="24"/>
                <w:color w:val="auto"/>
              </w:rPr>
              <w:t>menjangkau, misalnya lokasi yang dilalui</w:t>
            </w:r>
          </w:p>
        </w:tc>
      </w:tr>
      <w:tr>
        <w:trPr>
          <w:trHeight w:val="276"/>
        </w:trPr>
        <w:tc>
          <w:tcPr>
            <w:tcW w:w="4860" w:type="dxa"/>
            <w:vAlign w:val="bottom"/>
            <w:gridSpan w:val="7"/>
          </w:tcPr>
          <w:p>
            <w:pPr>
              <w:ind w:left="400"/>
              <w:spacing w:after="0"/>
              <w:rPr>
                <w:sz w:val="20"/>
                <w:szCs w:val="20"/>
                <w:color w:val="auto"/>
              </w:rPr>
            </w:pPr>
            <w:r>
              <w:rPr>
                <w:rFonts w:ascii="Times New Roman" w:cs="Times New Roman" w:eastAsia="Times New Roman" w:hAnsi="Times New Roman"/>
                <w:sz w:val="24"/>
                <w:szCs w:val="24"/>
                <w:color w:val="auto"/>
              </w:rPr>
              <w:t>Bila beberapa faktor yang mempengaruhi</w:t>
            </w:r>
          </w:p>
        </w:tc>
        <w:tc>
          <w:tcPr>
            <w:tcW w:w="1700" w:type="dxa"/>
            <w:vAlign w:val="bottom"/>
            <w:gridSpan w:val="2"/>
          </w:tcPr>
          <w:p>
            <w:pPr>
              <w:ind w:left="720"/>
              <w:spacing w:after="0"/>
              <w:rPr>
                <w:sz w:val="20"/>
                <w:szCs w:val="20"/>
                <w:color w:val="auto"/>
              </w:rPr>
            </w:pPr>
            <w:r>
              <w:rPr>
                <w:rFonts w:ascii="Times New Roman" w:cs="Times New Roman" w:eastAsia="Times New Roman" w:hAnsi="Times New Roman"/>
                <w:sz w:val="24"/>
                <w:szCs w:val="24"/>
                <w:color w:val="auto"/>
              </w:rPr>
              <w:t>mudah</w:t>
            </w:r>
          </w:p>
        </w:tc>
        <w:tc>
          <w:tcPr>
            <w:tcW w:w="1100" w:type="dxa"/>
            <w:vAlign w:val="bottom"/>
            <w:gridSpan w:val="3"/>
          </w:tcPr>
          <w:p>
            <w:pPr>
              <w:ind w:left="20"/>
              <w:spacing w:after="0"/>
              <w:rPr>
                <w:sz w:val="20"/>
                <w:szCs w:val="20"/>
                <w:color w:val="auto"/>
              </w:rPr>
            </w:pPr>
            <w:r>
              <w:rPr>
                <w:rFonts w:ascii="Times New Roman" w:cs="Times New Roman" w:eastAsia="Times New Roman" w:hAnsi="Times New Roman"/>
                <w:sz w:val="24"/>
                <w:szCs w:val="24"/>
                <w:color w:val="auto"/>
              </w:rPr>
              <w:t>dijangkau</w:t>
            </w:r>
          </w:p>
        </w:tc>
        <w:tc>
          <w:tcPr>
            <w:tcW w:w="2040" w:type="dxa"/>
            <w:vAlign w:val="bottom"/>
            <w:gridSpan w:val="4"/>
          </w:tcPr>
          <w:p>
            <w:pPr>
              <w:jc w:val="right"/>
              <w:spacing w:after="0"/>
              <w:rPr>
                <w:sz w:val="20"/>
                <w:szCs w:val="20"/>
                <w:color w:val="auto"/>
              </w:rPr>
            </w:pPr>
            <w:r>
              <w:rPr>
                <w:rFonts w:ascii="Times New Roman" w:cs="Times New Roman" w:eastAsia="Times New Roman" w:hAnsi="Times New Roman"/>
                <w:sz w:val="24"/>
                <w:szCs w:val="24"/>
                <w:color w:val="auto"/>
              </w:rPr>
              <w:t>sarana/transportasi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tingkat  penawaran  di  atas  dianggap  tetap</w:t>
            </w:r>
          </w:p>
        </w:tc>
        <w:tc>
          <w:tcPr>
            <w:tcW w:w="1700" w:type="dxa"/>
            <w:vAlign w:val="bottom"/>
            <w:gridSpan w:val="2"/>
          </w:tcPr>
          <w:p>
            <w:pPr>
              <w:ind w:left="720"/>
              <w:spacing w:after="0"/>
              <w:rPr>
                <w:sz w:val="20"/>
                <w:szCs w:val="20"/>
                <w:color w:val="auto"/>
              </w:rPr>
            </w:pPr>
            <w:r>
              <w:rPr>
                <w:rFonts w:ascii="Times New Roman" w:cs="Times New Roman" w:eastAsia="Times New Roman" w:hAnsi="Times New Roman"/>
                <w:sz w:val="24"/>
                <w:szCs w:val="24"/>
                <w:color w:val="auto"/>
              </w:rPr>
              <w:t>umum.</w:t>
            </w:r>
          </w:p>
        </w:tc>
        <w:tc>
          <w:tcPr>
            <w:tcW w:w="3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selain   harga   barang   itu   sendiri,   maka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b)  Visiabilitas, yaitu lokasi atau tempat yang</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penawaran hanya ditentukan oleh harga. Hal</w:t>
            </w:r>
          </w:p>
        </w:tc>
        <w:tc>
          <w:tcPr>
            <w:tcW w:w="4840" w:type="dxa"/>
            <w:vAlign w:val="bottom"/>
            <w:gridSpan w:val="9"/>
          </w:tcPr>
          <w:p>
            <w:pPr>
              <w:ind w:left="720"/>
              <w:spacing w:after="0"/>
              <w:rPr>
                <w:sz w:val="20"/>
                <w:szCs w:val="20"/>
                <w:color w:val="auto"/>
              </w:rPr>
            </w:pPr>
            <w:r>
              <w:rPr>
                <w:rFonts w:ascii="Times New Roman" w:cs="Times New Roman" w:eastAsia="Times New Roman" w:hAnsi="Times New Roman"/>
                <w:sz w:val="24"/>
                <w:szCs w:val="24"/>
                <w:color w:val="auto"/>
              </w:rPr>
              <w:t>dapat  dilihat  dengan  jelas  dari  jarak</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ini    berarti    besar    kecilnya    perubahan</w:t>
            </w:r>
          </w:p>
        </w:tc>
        <w:tc>
          <w:tcPr>
            <w:tcW w:w="2800" w:type="dxa"/>
            <w:vAlign w:val="bottom"/>
            <w:gridSpan w:val="5"/>
          </w:tcPr>
          <w:p>
            <w:pPr>
              <w:ind w:left="720"/>
              <w:spacing w:after="0"/>
              <w:rPr>
                <w:sz w:val="20"/>
                <w:szCs w:val="20"/>
                <w:color w:val="auto"/>
              </w:rPr>
            </w:pPr>
            <w:r>
              <w:rPr>
                <w:rFonts w:ascii="Times New Roman" w:cs="Times New Roman" w:eastAsia="Times New Roman" w:hAnsi="Times New Roman"/>
                <w:sz w:val="24"/>
                <w:szCs w:val="24"/>
                <w:color w:val="auto"/>
              </w:rPr>
              <w:t>pandang normal.</w:t>
            </w: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penawaran  ditentukan  oleh  besar  kecilnya</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c)  Lalu   lintas   (Trafic)   menyangkut   dua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perubahan  harga.  Dalam  hal  inilah  yang</w:t>
            </w:r>
          </w:p>
        </w:tc>
        <w:tc>
          <w:tcPr>
            <w:tcW w:w="3820" w:type="dxa"/>
            <w:vAlign w:val="bottom"/>
            <w:gridSpan w:val="7"/>
          </w:tcPr>
          <w:p>
            <w:pPr>
              <w:ind w:left="720"/>
              <w:spacing w:after="0"/>
              <w:rPr>
                <w:sz w:val="20"/>
                <w:szCs w:val="20"/>
                <w:color w:val="auto"/>
              </w:rPr>
            </w:pPr>
            <w:r>
              <w:rPr>
                <w:rFonts w:ascii="Times New Roman" w:cs="Times New Roman" w:eastAsia="Times New Roman" w:hAnsi="Times New Roman"/>
                <w:sz w:val="24"/>
                <w:szCs w:val="24"/>
                <w:color w:val="auto"/>
              </w:rPr>
              <w:t>pertimbangan utama berikut :</w:t>
            </w: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3400" w:type="dxa"/>
            <w:vAlign w:val="bottom"/>
            <w:gridSpan w:val="5"/>
          </w:tcPr>
          <w:p>
            <w:pPr>
              <w:ind w:left="40"/>
              <w:spacing w:after="0"/>
              <w:rPr>
                <w:sz w:val="20"/>
                <w:szCs w:val="20"/>
                <w:color w:val="auto"/>
              </w:rPr>
            </w:pPr>
            <w:r>
              <w:rPr>
                <w:rFonts w:ascii="Times New Roman" w:cs="Times New Roman" w:eastAsia="Times New Roman" w:hAnsi="Times New Roman"/>
                <w:sz w:val="24"/>
                <w:szCs w:val="24"/>
                <w:color w:val="auto"/>
                <w:w w:val="99"/>
              </w:rPr>
              <w:t>dikenal dengan hukum penawaran.</w:t>
            </w: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940" w:type="dxa"/>
            <w:vAlign w:val="bottom"/>
          </w:tcPr>
          <w:p>
            <w:pPr>
              <w:ind w:left="720"/>
              <w:spacing w:after="0"/>
              <w:rPr>
                <w:sz w:val="20"/>
                <w:szCs w:val="20"/>
                <w:color w:val="auto"/>
              </w:rPr>
            </w:pPr>
            <w:r>
              <w:rPr>
                <w:rFonts w:ascii="Times New Roman" w:cs="Times New Roman" w:eastAsia="Times New Roman" w:hAnsi="Times New Roman"/>
                <w:sz w:val="24"/>
                <w:szCs w:val="24"/>
                <w:color w:val="auto"/>
              </w:rPr>
              <w:t>-</w:t>
            </w:r>
          </w:p>
        </w:tc>
        <w:tc>
          <w:tcPr>
            <w:tcW w:w="1340" w:type="dxa"/>
            <w:vAlign w:val="bottom"/>
            <w:gridSpan w:val="3"/>
          </w:tcPr>
          <w:p>
            <w:pPr>
              <w:ind w:left="140"/>
              <w:spacing w:after="0"/>
              <w:rPr>
                <w:sz w:val="20"/>
                <w:szCs w:val="20"/>
                <w:color w:val="auto"/>
              </w:rPr>
            </w:pPr>
            <w:r>
              <w:rPr>
                <w:rFonts w:ascii="Times New Roman" w:cs="Times New Roman" w:eastAsia="Times New Roman" w:hAnsi="Times New Roman"/>
                <w:sz w:val="24"/>
                <w:szCs w:val="24"/>
                <w:color w:val="auto"/>
              </w:rPr>
              <w:t>Banyaknya</w:t>
            </w:r>
          </w:p>
        </w:tc>
        <w:tc>
          <w:tcPr>
            <w:tcW w:w="7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orang</w:t>
            </w:r>
          </w:p>
        </w:tc>
        <w:tc>
          <w:tcPr>
            <w:tcW w:w="104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yang  lalu</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lalang</w:t>
            </w:r>
          </w:p>
        </w:tc>
      </w:tr>
      <w:tr>
        <w:trPr>
          <w:trHeight w:val="276"/>
        </w:trPr>
        <w:tc>
          <w:tcPr>
            <w:tcW w:w="1320" w:type="dxa"/>
            <w:vAlign w:val="bottom"/>
          </w:tcPr>
          <w:p>
            <w:pPr>
              <w:ind w:left="400"/>
              <w:spacing w:after="0"/>
              <w:rPr>
                <w:sz w:val="20"/>
                <w:szCs w:val="20"/>
                <w:color w:val="auto"/>
              </w:rPr>
            </w:pPr>
            <w:r>
              <w:rPr>
                <w:rFonts w:ascii="Times New Roman" w:cs="Times New Roman" w:eastAsia="Times New Roman" w:hAnsi="Times New Roman"/>
                <w:sz w:val="24"/>
                <w:szCs w:val="24"/>
                <w:color w:val="auto"/>
              </w:rPr>
              <w:t>Hukum</w:t>
            </w:r>
          </w:p>
        </w:tc>
        <w:tc>
          <w:tcPr>
            <w:tcW w:w="1580" w:type="dxa"/>
            <w:vAlign w:val="bottom"/>
            <w:gridSpan w:val="3"/>
          </w:tcPr>
          <w:p>
            <w:pPr>
              <w:ind w:left="200"/>
              <w:spacing w:after="0"/>
              <w:rPr>
                <w:sz w:val="20"/>
                <w:szCs w:val="20"/>
                <w:color w:val="auto"/>
              </w:rPr>
            </w:pPr>
            <w:r>
              <w:rPr>
                <w:rFonts w:ascii="Times New Roman" w:cs="Times New Roman" w:eastAsia="Times New Roman" w:hAnsi="Times New Roman"/>
                <w:sz w:val="24"/>
                <w:szCs w:val="24"/>
                <w:color w:val="auto"/>
              </w:rPr>
              <w:t>penawaran</w:t>
            </w:r>
          </w:p>
        </w:tc>
        <w:tc>
          <w:tcPr>
            <w:tcW w:w="80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rPr>
              <w:t>adalah</w:t>
            </w:r>
          </w:p>
        </w:tc>
        <w:tc>
          <w:tcPr>
            <w:tcW w:w="1160" w:type="dxa"/>
            <w:vAlign w:val="bottom"/>
          </w:tcPr>
          <w:p>
            <w:pPr>
              <w:jc w:val="right"/>
              <w:ind w:right="240"/>
              <w:spacing w:after="0"/>
              <w:rPr>
                <w:sz w:val="20"/>
                <w:szCs w:val="20"/>
                <w:color w:val="auto"/>
              </w:rPr>
            </w:pPr>
            <w:r>
              <w:rPr>
                <w:rFonts w:ascii="Times New Roman" w:cs="Times New Roman" w:eastAsia="Times New Roman" w:hAnsi="Times New Roman"/>
                <w:sz w:val="24"/>
                <w:szCs w:val="24"/>
                <w:color w:val="auto"/>
              </w:rPr>
              <w:t>suatu</w:t>
            </w:r>
          </w:p>
        </w:tc>
        <w:tc>
          <w:tcPr>
            <w:tcW w:w="940" w:type="dxa"/>
            <w:vAlign w:val="bottom"/>
          </w:tcPr>
          <w:p>
            <w:pPr>
              <w:spacing w:after="0"/>
              <w:rPr>
                <w:sz w:val="24"/>
                <w:szCs w:val="24"/>
                <w:color w:val="auto"/>
              </w:rPr>
            </w:pPr>
          </w:p>
        </w:tc>
        <w:tc>
          <w:tcPr>
            <w:tcW w:w="760" w:type="dxa"/>
            <w:vAlign w:val="bottom"/>
          </w:tcPr>
          <w:p>
            <w:pPr>
              <w:ind w:left="140"/>
              <w:spacing w:after="0"/>
              <w:rPr>
                <w:sz w:val="20"/>
                <w:szCs w:val="20"/>
                <w:color w:val="auto"/>
              </w:rPr>
            </w:pPr>
            <w:r>
              <w:rPr>
                <w:rFonts w:ascii="Times New Roman" w:cs="Times New Roman" w:eastAsia="Times New Roman" w:hAnsi="Times New Roman"/>
                <w:sz w:val="24"/>
                <w:szCs w:val="24"/>
                <w:color w:val="auto"/>
              </w:rPr>
              <w:t>dapat</w:t>
            </w:r>
          </w:p>
        </w:tc>
        <w:tc>
          <w:tcPr>
            <w:tcW w:w="1340" w:type="dxa"/>
            <w:vAlign w:val="bottom"/>
            <w:gridSpan w:val="4"/>
          </w:tcPr>
          <w:p>
            <w:pPr>
              <w:ind w:left="140"/>
              <w:spacing w:after="0"/>
              <w:rPr>
                <w:sz w:val="20"/>
                <w:szCs w:val="20"/>
                <w:color w:val="auto"/>
              </w:rPr>
            </w:pPr>
            <w:r>
              <w:rPr>
                <w:rFonts w:ascii="Times New Roman" w:cs="Times New Roman" w:eastAsia="Times New Roman" w:hAnsi="Times New Roman"/>
                <w:sz w:val="24"/>
                <w:szCs w:val="24"/>
                <w:color w:val="auto"/>
                <w:w w:val="98"/>
              </w:rPr>
              <w:t>memberikan</w:t>
            </w:r>
          </w:p>
        </w:tc>
        <w:tc>
          <w:tcPr>
            <w:tcW w:w="1040" w:type="dxa"/>
            <w:vAlign w:val="bottom"/>
            <w:gridSpan w:val="2"/>
          </w:tcPr>
          <w:p>
            <w:pPr>
              <w:ind w:left="260"/>
              <w:spacing w:after="0"/>
              <w:rPr>
                <w:sz w:val="20"/>
                <w:szCs w:val="20"/>
                <w:color w:val="auto"/>
              </w:rPr>
            </w:pPr>
            <w:r>
              <w:rPr>
                <w:rFonts w:ascii="Times New Roman" w:cs="Times New Roman" w:eastAsia="Times New Roman" w:hAnsi="Times New Roman"/>
                <w:sz w:val="24"/>
                <w:szCs w:val="24"/>
                <w:color w:val="auto"/>
                <w:w w:val="99"/>
              </w:rPr>
              <w:t>peluang</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besar</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penawaran  yang  menjelaskan  tentang  sifat</w:t>
            </w:r>
          </w:p>
        </w:tc>
        <w:tc>
          <w:tcPr>
            <w:tcW w:w="940" w:type="dxa"/>
            <w:vAlign w:val="bottom"/>
          </w:tcPr>
          <w:p>
            <w:pPr>
              <w:spacing w:after="0"/>
              <w:rPr>
                <w:sz w:val="24"/>
                <w:szCs w:val="24"/>
                <w:color w:val="auto"/>
              </w:rPr>
            </w:pPr>
          </w:p>
        </w:tc>
        <w:tc>
          <w:tcPr>
            <w:tcW w:w="1080" w:type="dxa"/>
            <w:vAlign w:val="bottom"/>
            <w:gridSpan w:val="2"/>
          </w:tcPr>
          <w:p>
            <w:pPr>
              <w:ind w:left="140"/>
              <w:spacing w:after="0"/>
              <w:rPr>
                <w:sz w:val="20"/>
                <w:szCs w:val="20"/>
                <w:color w:val="auto"/>
              </w:rPr>
            </w:pPr>
            <w:r>
              <w:rPr>
                <w:rFonts w:ascii="Times New Roman" w:cs="Times New Roman" w:eastAsia="Times New Roman" w:hAnsi="Times New Roman"/>
                <w:sz w:val="24"/>
                <w:szCs w:val="24"/>
                <w:color w:val="auto"/>
              </w:rPr>
              <w:t>terhadap</w:t>
            </w:r>
          </w:p>
        </w:tc>
        <w:tc>
          <w:tcPr>
            <w:tcW w:w="102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w w:val="99"/>
              </w:rPr>
              <w:t>terjadinya</w:t>
            </w:r>
          </w:p>
        </w:tc>
        <w:tc>
          <w:tcPr>
            <w:tcW w:w="104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impulse</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w w:val="96"/>
              </w:rPr>
              <w:t>buying,</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hubungan  antara  harga  suatu  barang  dan</w:t>
            </w:r>
          </w:p>
        </w:tc>
        <w:tc>
          <w:tcPr>
            <w:tcW w:w="940" w:type="dxa"/>
            <w:vAlign w:val="bottom"/>
          </w:tcPr>
          <w:p>
            <w:pPr>
              <w:spacing w:after="0"/>
              <w:rPr>
                <w:sz w:val="24"/>
                <w:szCs w:val="24"/>
                <w:color w:val="auto"/>
              </w:rPr>
            </w:pPr>
          </w:p>
        </w:tc>
        <w:tc>
          <w:tcPr>
            <w:tcW w:w="760" w:type="dxa"/>
            <w:vAlign w:val="bottom"/>
          </w:tcPr>
          <w:p>
            <w:pPr>
              <w:ind w:left="140"/>
              <w:spacing w:after="0"/>
              <w:rPr>
                <w:sz w:val="20"/>
                <w:szCs w:val="20"/>
                <w:color w:val="auto"/>
              </w:rPr>
            </w:pPr>
            <w:r>
              <w:rPr>
                <w:rFonts w:ascii="Times New Roman" w:cs="Times New Roman" w:eastAsia="Times New Roman" w:hAnsi="Times New Roman"/>
                <w:sz w:val="24"/>
                <w:szCs w:val="24"/>
                <w:color w:val="auto"/>
              </w:rPr>
              <w:t>yaitu</w:t>
            </w:r>
          </w:p>
        </w:tc>
        <w:tc>
          <w:tcPr>
            <w:tcW w:w="1100" w:type="dxa"/>
            <w:vAlign w:val="bottom"/>
            <w:gridSpan w:val="3"/>
          </w:tcPr>
          <w:p>
            <w:pPr>
              <w:ind w:left="120"/>
              <w:spacing w:after="0"/>
              <w:rPr>
                <w:sz w:val="20"/>
                <w:szCs w:val="20"/>
                <w:color w:val="auto"/>
              </w:rPr>
            </w:pPr>
            <w:r>
              <w:rPr>
                <w:rFonts w:ascii="Times New Roman" w:cs="Times New Roman" w:eastAsia="Times New Roman" w:hAnsi="Times New Roman"/>
                <w:sz w:val="24"/>
                <w:szCs w:val="24"/>
                <w:color w:val="auto"/>
                <w:w w:val="98"/>
              </w:rPr>
              <w:t>keputusan</w:t>
            </w:r>
          </w:p>
        </w:tc>
        <w:tc>
          <w:tcPr>
            <w:tcW w:w="240" w:type="dxa"/>
            <w:vAlign w:val="bottom"/>
          </w:tcPr>
          <w:p>
            <w:pPr>
              <w:spacing w:after="0"/>
              <w:rPr>
                <w:sz w:val="24"/>
                <w:szCs w:val="24"/>
                <w:color w:val="auto"/>
              </w:rPr>
            </w:pPr>
          </w:p>
        </w:tc>
        <w:tc>
          <w:tcPr>
            <w:tcW w:w="104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w w:val="99"/>
              </w:rPr>
              <w:t>pembelian</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yang</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jumlah barang tersebut yang ditawarkan pada</w:t>
            </w:r>
          </w:p>
        </w:tc>
        <w:tc>
          <w:tcPr>
            <w:tcW w:w="940" w:type="dxa"/>
            <w:vAlign w:val="bottom"/>
          </w:tcPr>
          <w:p>
            <w:pPr>
              <w:spacing w:after="0"/>
              <w:rPr>
                <w:sz w:val="24"/>
                <w:szCs w:val="24"/>
                <w:color w:val="auto"/>
              </w:rPr>
            </w:pPr>
          </w:p>
        </w:tc>
        <w:tc>
          <w:tcPr>
            <w:tcW w:w="760" w:type="dxa"/>
            <w:vAlign w:val="bottom"/>
          </w:tcPr>
          <w:p>
            <w:pPr>
              <w:ind w:left="140"/>
              <w:spacing w:after="0"/>
              <w:rPr>
                <w:sz w:val="20"/>
                <w:szCs w:val="20"/>
                <w:color w:val="auto"/>
              </w:rPr>
            </w:pPr>
            <w:r>
              <w:rPr>
                <w:rFonts w:ascii="Times New Roman" w:cs="Times New Roman" w:eastAsia="Times New Roman" w:hAnsi="Times New Roman"/>
                <w:sz w:val="24"/>
                <w:szCs w:val="24"/>
                <w:color w:val="auto"/>
                <w:w w:val="97"/>
              </w:rPr>
              <w:t>terjadi</w:t>
            </w:r>
          </w:p>
        </w:tc>
        <w:tc>
          <w:tcPr>
            <w:tcW w:w="320" w:type="dxa"/>
            <w:vAlign w:val="bottom"/>
          </w:tcPr>
          <w:p>
            <w:pPr>
              <w:spacing w:after="0"/>
              <w:rPr>
                <w:sz w:val="24"/>
                <w:szCs w:val="24"/>
                <w:color w:val="auto"/>
              </w:rPr>
            </w:pPr>
          </w:p>
        </w:tc>
        <w:tc>
          <w:tcPr>
            <w:tcW w:w="78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rPr>
              <w:t>secara</w:t>
            </w:r>
          </w:p>
        </w:tc>
        <w:tc>
          <w:tcPr>
            <w:tcW w:w="240" w:type="dxa"/>
            <w:vAlign w:val="bottom"/>
          </w:tcPr>
          <w:p>
            <w:pPr>
              <w:spacing w:after="0"/>
              <w:rPr>
                <w:sz w:val="24"/>
                <w:szCs w:val="24"/>
                <w:color w:val="auto"/>
              </w:rPr>
            </w:pPr>
          </w:p>
        </w:tc>
        <w:tc>
          <w:tcPr>
            <w:tcW w:w="104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spontan,</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tanpa</w:t>
            </w:r>
          </w:p>
        </w:tc>
      </w:tr>
      <w:tr>
        <w:trPr>
          <w:trHeight w:val="276"/>
        </w:trPr>
        <w:tc>
          <w:tcPr>
            <w:tcW w:w="196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w w:val="99"/>
              </w:rPr>
              <w:t>penjual.Hukum</w:t>
            </w:r>
          </w:p>
        </w:tc>
        <w:tc>
          <w:tcPr>
            <w:tcW w:w="1440" w:type="dxa"/>
            <w:vAlign w:val="bottom"/>
            <w:gridSpan w:val="3"/>
          </w:tcPr>
          <w:p>
            <w:pPr>
              <w:ind w:left="240"/>
              <w:spacing w:after="0"/>
              <w:rPr>
                <w:sz w:val="20"/>
                <w:szCs w:val="20"/>
                <w:color w:val="auto"/>
              </w:rPr>
            </w:pPr>
            <w:r>
              <w:rPr>
                <w:rFonts w:ascii="Times New Roman" w:cs="Times New Roman" w:eastAsia="Times New Roman" w:hAnsi="Times New Roman"/>
                <w:sz w:val="24"/>
                <w:szCs w:val="24"/>
                <w:color w:val="auto"/>
              </w:rPr>
              <w:t>penawaran</w:t>
            </w:r>
          </w:p>
        </w:tc>
        <w:tc>
          <w:tcPr>
            <w:tcW w:w="146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berbunyi,</w:t>
            </w:r>
          </w:p>
        </w:tc>
        <w:tc>
          <w:tcPr>
            <w:tcW w:w="940" w:type="dxa"/>
            <w:vAlign w:val="bottom"/>
          </w:tcPr>
          <w:p>
            <w:pPr>
              <w:spacing w:after="0"/>
              <w:rPr>
                <w:sz w:val="24"/>
                <w:szCs w:val="24"/>
                <w:color w:val="auto"/>
              </w:rPr>
            </w:pPr>
          </w:p>
        </w:tc>
        <w:tc>
          <w:tcPr>
            <w:tcW w:w="3900" w:type="dxa"/>
            <w:vAlign w:val="bottom"/>
            <w:gridSpan w:val="8"/>
          </w:tcPr>
          <w:p>
            <w:pPr>
              <w:ind w:left="140"/>
              <w:spacing w:after="0"/>
              <w:rPr>
                <w:sz w:val="20"/>
                <w:szCs w:val="20"/>
                <w:color w:val="auto"/>
              </w:rPr>
            </w:pPr>
            <w:r>
              <w:rPr>
                <w:rFonts w:ascii="Times New Roman" w:cs="Times New Roman" w:eastAsia="Times New Roman" w:hAnsi="Times New Roman"/>
                <w:sz w:val="24"/>
                <w:szCs w:val="24"/>
                <w:color w:val="auto"/>
              </w:rPr>
              <w:t>perencanaan, dan tanpa melalui usaha-</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"perbandingan  lurus  antara  harga  terhadap</w:t>
            </w:r>
          </w:p>
        </w:tc>
        <w:tc>
          <w:tcPr>
            <w:tcW w:w="940" w:type="dxa"/>
            <w:vAlign w:val="bottom"/>
          </w:tcPr>
          <w:p>
            <w:pPr>
              <w:spacing w:after="0"/>
              <w:rPr>
                <w:sz w:val="24"/>
                <w:szCs w:val="24"/>
                <w:color w:val="auto"/>
              </w:rPr>
            </w:pPr>
          </w:p>
        </w:tc>
        <w:tc>
          <w:tcPr>
            <w:tcW w:w="1860" w:type="dxa"/>
            <w:vAlign w:val="bottom"/>
            <w:gridSpan w:val="4"/>
          </w:tcPr>
          <w:p>
            <w:pPr>
              <w:ind w:left="140"/>
              <w:spacing w:after="0"/>
              <w:rPr>
                <w:sz w:val="20"/>
                <w:szCs w:val="20"/>
                <w:color w:val="auto"/>
              </w:rPr>
            </w:pPr>
            <w:r>
              <w:rPr>
                <w:rFonts w:ascii="Times New Roman" w:cs="Times New Roman" w:eastAsia="Times New Roman" w:hAnsi="Times New Roman"/>
                <w:sz w:val="24"/>
                <w:szCs w:val="24"/>
                <w:color w:val="auto"/>
              </w:rPr>
              <w:t>usaha khusus.</w:t>
            </w: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jumlah barang yang ditawarkan, yaitu apabila</w:t>
            </w:r>
          </w:p>
        </w:tc>
        <w:tc>
          <w:tcPr>
            <w:tcW w:w="940" w:type="dxa"/>
            <w:vAlign w:val="bottom"/>
          </w:tcPr>
          <w:p>
            <w:pPr>
              <w:ind w:left="720"/>
              <w:spacing w:after="0"/>
              <w:rPr>
                <w:sz w:val="20"/>
                <w:szCs w:val="20"/>
                <w:color w:val="auto"/>
              </w:rPr>
            </w:pPr>
            <w:r>
              <w:rPr>
                <w:rFonts w:ascii="Times New Roman" w:cs="Times New Roman" w:eastAsia="Times New Roman" w:hAnsi="Times New Roman"/>
                <w:sz w:val="24"/>
                <w:szCs w:val="24"/>
                <w:color w:val="auto"/>
              </w:rPr>
              <w:t>-</w:t>
            </w:r>
          </w:p>
        </w:tc>
        <w:tc>
          <w:tcPr>
            <w:tcW w:w="1340" w:type="dxa"/>
            <w:vAlign w:val="bottom"/>
            <w:gridSpan w:val="3"/>
          </w:tcPr>
          <w:p>
            <w:pPr>
              <w:ind w:left="140"/>
              <w:spacing w:after="0"/>
              <w:rPr>
                <w:sz w:val="20"/>
                <w:szCs w:val="20"/>
                <w:color w:val="auto"/>
              </w:rPr>
            </w:pPr>
            <w:r>
              <w:rPr>
                <w:rFonts w:ascii="Times New Roman" w:cs="Times New Roman" w:eastAsia="Times New Roman" w:hAnsi="Times New Roman"/>
                <w:sz w:val="24"/>
                <w:szCs w:val="24"/>
                <w:color w:val="auto"/>
              </w:rPr>
              <w:t>Kemacetan</w:t>
            </w:r>
          </w:p>
        </w:tc>
        <w:tc>
          <w:tcPr>
            <w:tcW w:w="52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dan</w:t>
            </w:r>
          </w:p>
        </w:tc>
        <w:tc>
          <w:tcPr>
            <w:tcW w:w="102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rPr>
              <w:t>kepadatan</w:t>
            </w:r>
          </w:p>
        </w:tc>
        <w:tc>
          <w:tcPr>
            <w:tcW w:w="102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lalulintas</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harga naik, maka penawaran akan meningkat,</w:t>
            </w:r>
          </w:p>
        </w:tc>
        <w:tc>
          <w:tcPr>
            <w:tcW w:w="940" w:type="dxa"/>
            <w:vAlign w:val="bottom"/>
          </w:tcPr>
          <w:p>
            <w:pPr>
              <w:spacing w:after="0"/>
              <w:rPr>
                <w:sz w:val="24"/>
                <w:szCs w:val="24"/>
                <w:color w:val="auto"/>
              </w:rPr>
            </w:pPr>
          </w:p>
        </w:tc>
        <w:tc>
          <w:tcPr>
            <w:tcW w:w="2880" w:type="dxa"/>
            <w:vAlign w:val="bottom"/>
            <w:gridSpan w:val="6"/>
          </w:tcPr>
          <w:p>
            <w:pPr>
              <w:ind w:left="140"/>
              <w:spacing w:after="0"/>
              <w:rPr>
                <w:sz w:val="20"/>
                <w:szCs w:val="20"/>
                <w:color w:val="auto"/>
              </w:rPr>
            </w:pPr>
            <w:r>
              <w:rPr>
                <w:rFonts w:ascii="Times New Roman" w:cs="Times New Roman" w:eastAsia="Times New Roman" w:hAnsi="Times New Roman"/>
                <w:sz w:val="24"/>
                <w:szCs w:val="24"/>
                <w:color w:val="auto"/>
              </w:rPr>
              <w:t>bisa menjadi hambatan.</w:t>
            </w: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sebaliknya  apabila  harga  turun  penawaran</w:t>
            </w:r>
          </w:p>
        </w:tc>
        <w:tc>
          <w:tcPr>
            <w:tcW w:w="94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81"/>
        </w:trPr>
        <w:tc>
          <w:tcPr>
            <w:tcW w:w="132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akan turun."</w:t>
            </w:r>
          </w:p>
        </w:tc>
        <w:tc>
          <w:tcPr>
            <w:tcW w:w="6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5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1700" w:type="dxa"/>
            <w:vAlign w:val="bottom"/>
            <w:gridSpan w:val="2"/>
          </w:tcPr>
          <w:p>
            <w:pPr>
              <w:ind w:left="360"/>
              <w:spacing w:after="0"/>
              <w:rPr>
                <w:sz w:val="20"/>
                <w:szCs w:val="20"/>
                <w:color w:val="auto"/>
              </w:rPr>
            </w:pPr>
            <w:r>
              <w:rPr>
                <w:rFonts w:ascii="Times New Roman" w:cs="Times New Roman" w:eastAsia="Times New Roman" w:hAnsi="Times New Roman"/>
                <w:sz w:val="24"/>
                <w:szCs w:val="24"/>
                <w:b w:val="1"/>
                <w:bCs w:val="1"/>
                <w:color w:val="auto"/>
              </w:rPr>
              <w:t>Promosi</w:t>
            </w:r>
          </w:p>
        </w:tc>
        <w:tc>
          <w:tcPr>
            <w:tcW w:w="3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spacing w:after="0"/>
              <w:rPr>
                <w:sz w:val="24"/>
                <w:szCs w:val="24"/>
                <w:color w:val="auto"/>
              </w:rPr>
            </w:pPr>
          </w:p>
        </w:tc>
      </w:tr>
      <w:tr>
        <w:trPr>
          <w:trHeight w:val="271"/>
        </w:trPr>
        <w:tc>
          <w:tcPr>
            <w:tcW w:w="1320" w:type="dxa"/>
            <w:vAlign w:val="bottom"/>
          </w:tcPr>
          <w:p>
            <w:pPr>
              <w:spacing w:after="0"/>
              <w:rPr>
                <w:sz w:val="23"/>
                <w:szCs w:val="23"/>
                <w:color w:val="auto"/>
              </w:rPr>
            </w:pPr>
          </w:p>
        </w:tc>
        <w:tc>
          <w:tcPr>
            <w:tcW w:w="640" w:type="dxa"/>
            <w:vAlign w:val="bottom"/>
          </w:tcPr>
          <w:p>
            <w:pPr>
              <w:spacing w:after="0"/>
              <w:rPr>
                <w:sz w:val="23"/>
                <w:szCs w:val="23"/>
                <w:color w:val="auto"/>
              </w:rPr>
            </w:pPr>
          </w:p>
        </w:tc>
        <w:tc>
          <w:tcPr>
            <w:tcW w:w="400" w:type="dxa"/>
            <w:vAlign w:val="bottom"/>
          </w:tcPr>
          <w:p>
            <w:pPr>
              <w:spacing w:after="0"/>
              <w:rPr>
                <w:sz w:val="23"/>
                <w:szCs w:val="23"/>
                <w:color w:val="auto"/>
              </w:rPr>
            </w:pPr>
          </w:p>
        </w:tc>
        <w:tc>
          <w:tcPr>
            <w:tcW w:w="540" w:type="dxa"/>
            <w:vAlign w:val="bottom"/>
          </w:tcPr>
          <w:p>
            <w:pPr>
              <w:spacing w:after="0"/>
              <w:rPr>
                <w:sz w:val="23"/>
                <w:szCs w:val="23"/>
                <w:color w:val="auto"/>
              </w:rPr>
            </w:pPr>
          </w:p>
        </w:tc>
        <w:tc>
          <w:tcPr>
            <w:tcW w:w="500" w:type="dxa"/>
            <w:vAlign w:val="bottom"/>
          </w:tcPr>
          <w:p>
            <w:pPr>
              <w:spacing w:after="0"/>
              <w:rPr>
                <w:sz w:val="23"/>
                <w:szCs w:val="23"/>
                <w:color w:val="auto"/>
              </w:rPr>
            </w:pPr>
          </w:p>
        </w:tc>
        <w:tc>
          <w:tcPr>
            <w:tcW w:w="300" w:type="dxa"/>
            <w:vAlign w:val="bottom"/>
          </w:tcPr>
          <w:p>
            <w:pPr>
              <w:spacing w:after="0"/>
              <w:rPr>
                <w:sz w:val="23"/>
                <w:szCs w:val="23"/>
                <w:color w:val="auto"/>
              </w:rPr>
            </w:pPr>
          </w:p>
        </w:tc>
        <w:tc>
          <w:tcPr>
            <w:tcW w:w="1160" w:type="dxa"/>
            <w:vAlign w:val="bottom"/>
          </w:tcPr>
          <w:p>
            <w:pPr>
              <w:spacing w:after="0"/>
              <w:rPr>
                <w:sz w:val="23"/>
                <w:szCs w:val="23"/>
                <w:color w:val="auto"/>
              </w:rPr>
            </w:pPr>
          </w:p>
        </w:tc>
        <w:tc>
          <w:tcPr>
            <w:tcW w:w="4840" w:type="dxa"/>
            <w:vAlign w:val="bottom"/>
            <w:gridSpan w:val="9"/>
          </w:tcPr>
          <w:p>
            <w:pPr>
              <w:ind w:left="720"/>
              <w:spacing w:after="0" w:line="271" w:lineRule="exact"/>
              <w:rPr>
                <w:sz w:val="20"/>
                <w:szCs w:val="20"/>
                <w:color w:val="auto"/>
              </w:rPr>
            </w:pPr>
            <w:r>
              <w:rPr>
                <w:rFonts w:ascii="Times New Roman" w:cs="Times New Roman" w:eastAsia="Times New Roman" w:hAnsi="Times New Roman"/>
                <w:sz w:val="24"/>
                <w:szCs w:val="24"/>
                <w:color w:val="auto"/>
              </w:rPr>
              <w:t>Promosi menurut Alma (2004) merupakan</w:t>
            </w:r>
          </w:p>
        </w:tc>
      </w:tr>
      <w:tr>
        <w:trPr>
          <w:trHeight w:val="281"/>
        </w:trPr>
        <w:tc>
          <w:tcPr>
            <w:tcW w:w="1320" w:type="dxa"/>
            <w:vAlign w:val="bottom"/>
          </w:tcPr>
          <w:p>
            <w:pPr>
              <w:ind w:left="40"/>
              <w:spacing w:after="0"/>
              <w:rPr>
                <w:sz w:val="20"/>
                <w:szCs w:val="20"/>
                <w:color w:val="auto"/>
              </w:rPr>
            </w:pPr>
            <w:r>
              <w:rPr>
                <w:rFonts w:ascii="Times New Roman" w:cs="Times New Roman" w:eastAsia="Times New Roman" w:hAnsi="Times New Roman"/>
                <w:sz w:val="24"/>
                <w:szCs w:val="24"/>
                <w:b w:val="1"/>
                <w:bCs w:val="1"/>
                <w:color w:val="auto"/>
              </w:rPr>
              <w:t>Lokasi</w:t>
            </w:r>
          </w:p>
        </w:tc>
        <w:tc>
          <w:tcPr>
            <w:tcW w:w="6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54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suatu  bentuk  komunikasi  pemasaran  yang</w:t>
            </w:r>
          </w:p>
        </w:tc>
      </w:tr>
      <w:tr>
        <w:trPr>
          <w:trHeight w:val="271"/>
        </w:trPr>
        <w:tc>
          <w:tcPr>
            <w:tcW w:w="1320" w:type="dxa"/>
            <w:vAlign w:val="bottom"/>
          </w:tcPr>
          <w:p>
            <w:pPr>
              <w:ind w:left="400"/>
              <w:spacing w:after="0" w:line="271" w:lineRule="exact"/>
              <w:rPr>
                <w:sz w:val="20"/>
                <w:szCs w:val="20"/>
                <w:color w:val="auto"/>
              </w:rPr>
            </w:pPr>
            <w:r>
              <w:rPr>
                <w:rFonts w:ascii="Times New Roman" w:cs="Times New Roman" w:eastAsia="Times New Roman" w:hAnsi="Times New Roman"/>
                <w:sz w:val="24"/>
                <w:szCs w:val="24"/>
                <w:color w:val="auto"/>
              </w:rPr>
              <w:t>Lokasi</w:t>
            </w:r>
          </w:p>
        </w:tc>
        <w:tc>
          <w:tcPr>
            <w:tcW w:w="1040" w:type="dxa"/>
            <w:vAlign w:val="bottom"/>
            <w:gridSpan w:val="2"/>
          </w:tcPr>
          <w:p>
            <w:pPr>
              <w:ind w:left="120"/>
              <w:spacing w:after="0" w:line="271" w:lineRule="exact"/>
              <w:rPr>
                <w:sz w:val="20"/>
                <w:szCs w:val="20"/>
                <w:color w:val="auto"/>
              </w:rPr>
            </w:pPr>
            <w:r>
              <w:rPr>
                <w:rFonts w:ascii="Times New Roman" w:cs="Times New Roman" w:eastAsia="Times New Roman" w:hAnsi="Times New Roman"/>
                <w:sz w:val="24"/>
                <w:szCs w:val="24"/>
                <w:color w:val="auto"/>
              </w:rPr>
              <w:t>berkaitan</w:t>
            </w:r>
          </w:p>
        </w:tc>
        <w:tc>
          <w:tcPr>
            <w:tcW w:w="1040" w:type="dxa"/>
            <w:vAlign w:val="bottom"/>
            <w:gridSpan w:val="2"/>
          </w:tcPr>
          <w:p>
            <w:pPr>
              <w:ind w:left="360"/>
              <w:spacing w:after="0" w:line="271" w:lineRule="exact"/>
              <w:rPr>
                <w:sz w:val="20"/>
                <w:szCs w:val="20"/>
                <w:color w:val="auto"/>
              </w:rPr>
            </w:pPr>
            <w:r>
              <w:rPr>
                <w:rFonts w:ascii="Times New Roman" w:cs="Times New Roman" w:eastAsia="Times New Roman" w:hAnsi="Times New Roman"/>
                <w:sz w:val="24"/>
                <w:szCs w:val="24"/>
                <w:color w:val="auto"/>
                <w:w w:val="95"/>
              </w:rPr>
              <w:t>dengan</w:t>
            </w:r>
          </w:p>
        </w:tc>
        <w:tc>
          <w:tcPr>
            <w:tcW w:w="300" w:type="dxa"/>
            <w:vAlign w:val="bottom"/>
          </w:tcPr>
          <w:p>
            <w:pPr>
              <w:spacing w:after="0"/>
              <w:rPr>
                <w:sz w:val="23"/>
                <w:szCs w:val="23"/>
                <w:color w:val="auto"/>
              </w:rPr>
            </w:pPr>
          </w:p>
        </w:tc>
        <w:tc>
          <w:tcPr>
            <w:tcW w:w="1160" w:type="dxa"/>
            <w:vAlign w:val="bottom"/>
          </w:tcPr>
          <w:p>
            <w:pPr>
              <w:jc w:val="right"/>
              <w:ind w:right="260"/>
              <w:spacing w:after="0" w:line="271" w:lineRule="exact"/>
              <w:rPr>
                <w:sz w:val="20"/>
                <w:szCs w:val="20"/>
                <w:color w:val="auto"/>
              </w:rPr>
            </w:pPr>
            <w:r>
              <w:rPr>
                <w:rFonts w:ascii="Times New Roman" w:cs="Times New Roman" w:eastAsia="Times New Roman" w:hAnsi="Times New Roman"/>
                <w:sz w:val="24"/>
                <w:szCs w:val="24"/>
                <w:color w:val="auto"/>
              </w:rPr>
              <w:t>saluran</w:t>
            </w:r>
          </w:p>
        </w:tc>
        <w:tc>
          <w:tcPr>
            <w:tcW w:w="1700" w:type="dxa"/>
            <w:vAlign w:val="bottom"/>
            <w:gridSpan w:val="2"/>
          </w:tcPr>
          <w:p>
            <w:pPr>
              <w:ind w:left="360"/>
              <w:spacing w:after="0" w:line="271" w:lineRule="exact"/>
              <w:rPr>
                <w:sz w:val="20"/>
                <w:szCs w:val="20"/>
                <w:color w:val="auto"/>
              </w:rPr>
            </w:pPr>
            <w:r>
              <w:rPr>
                <w:rFonts w:ascii="Times New Roman" w:cs="Times New Roman" w:eastAsia="Times New Roman" w:hAnsi="Times New Roman"/>
                <w:sz w:val="24"/>
                <w:szCs w:val="24"/>
                <w:color w:val="auto"/>
              </w:rPr>
              <w:t>berusaha</w:t>
            </w:r>
          </w:p>
        </w:tc>
        <w:tc>
          <w:tcPr>
            <w:tcW w:w="2120" w:type="dxa"/>
            <w:vAlign w:val="bottom"/>
            <w:gridSpan w:val="5"/>
          </w:tcPr>
          <w:p>
            <w:pPr>
              <w:jc w:val="center"/>
              <w:ind w:right="380"/>
              <w:spacing w:after="0" w:line="271" w:lineRule="exact"/>
              <w:rPr>
                <w:sz w:val="20"/>
                <w:szCs w:val="20"/>
                <w:color w:val="auto"/>
              </w:rPr>
            </w:pPr>
            <w:r>
              <w:rPr>
                <w:rFonts w:ascii="Times New Roman" w:cs="Times New Roman" w:eastAsia="Times New Roman" w:hAnsi="Times New Roman"/>
                <w:sz w:val="24"/>
                <w:szCs w:val="24"/>
                <w:color w:val="auto"/>
              </w:rPr>
              <w:t>menyebarkan</w:t>
            </w:r>
          </w:p>
        </w:tc>
        <w:tc>
          <w:tcPr>
            <w:tcW w:w="1020" w:type="dxa"/>
            <w:vAlign w:val="bottom"/>
            <w:gridSpan w:val="2"/>
          </w:tcPr>
          <w:p>
            <w:pPr>
              <w:jc w:val="right"/>
              <w:spacing w:after="0" w:line="271" w:lineRule="exact"/>
              <w:rPr>
                <w:sz w:val="20"/>
                <w:szCs w:val="20"/>
                <w:color w:val="auto"/>
              </w:rPr>
            </w:pPr>
            <w:r>
              <w:rPr>
                <w:rFonts w:ascii="Times New Roman" w:cs="Times New Roman" w:eastAsia="Times New Roman" w:hAnsi="Times New Roman"/>
                <w:sz w:val="24"/>
                <w:szCs w:val="24"/>
                <w:color w:val="auto"/>
                <w:w w:val="97"/>
              </w:rPr>
              <w:t>informasi,</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pemasaran   antara   tempat   dan   keputusan</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mempengaruhi , dan atau mengingatkan pasar</w:t>
            </w:r>
          </w:p>
        </w:tc>
      </w:tr>
      <w:tr>
        <w:trPr>
          <w:trHeight w:val="276"/>
        </w:trPr>
        <w:tc>
          <w:tcPr>
            <w:tcW w:w="4860" w:type="dxa"/>
            <w:vAlign w:val="bottom"/>
            <w:gridSpan w:val="7"/>
          </w:tcPr>
          <w:p>
            <w:pPr>
              <w:ind w:left="40"/>
              <w:spacing w:after="0"/>
              <w:rPr>
                <w:sz w:val="20"/>
                <w:szCs w:val="20"/>
                <w:color w:val="auto"/>
              </w:rPr>
            </w:pPr>
            <w:r>
              <w:rPr>
                <w:rFonts w:ascii="Times New Roman" w:cs="Times New Roman" w:eastAsia="Times New Roman" w:hAnsi="Times New Roman"/>
                <w:sz w:val="24"/>
                <w:szCs w:val="24"/>
                <w:color w:val="auto"/>
              </w:rPr>
              <w:t>saluran distribusi. Menurut Tjiptono (2006),</w:t>
            </w:r>
          </w:p>
        </w:tc>
        <w:tc>
          <w:tcPr>
            <w:tcW w:w="4840" w:type="dxa"/>
            <w:vAlign w:val="bottom"/>
            <w:gridSpan w:val="9"/>
          </w:tcPr>
          <w:p>
            <w:pPr>
              <w:ind w:left="360"/>
              <w:spacing w:after="0"/>
              <w:rPr>
                <w:sz w:val="20"/>
                <w:szCs w:val="20"/>
                <w:color w:val="auto"/>
              </w:rPr>
            </w:pPr>
            <w:r>
              <w:rPr>
                <w:rFonts w:ascii="Times New Roman" w:cs="Times New Roman" w:eastAsia="Times New Roman" w:hAnsi="Times New Roman"/>
                <w:sz w:val="24"/>
                <w:szCs w:val="24"/>
                <w:color w:val="auto"/>
              </w:rPr>
              <w:t>sasaran atas perusahaan dan produknya agar</w:t>
            </w:r>
          </w:p>
        </w:tc>
      </w:tr>
      <w:tr>
        <w:trPr>
          <w:trHeight w:val="224"/>
        </w:trPr>
        <w:tc>
          <w:tcPr>
            <w:tcW w:w="4860" w:type="dxa"/>
            <w:vAlign w:val="bottom"/>
            <w:gridSpan w:val="7"/>
          </w:tcPr>
          <w:p>
            <w:pPr>
              <w:ind w:left="40"/>
              <w:spacing w:after="0" w:line="224" w:lineRule="exact"/>
              <w:rPr>
                <w:sz w:val="20"/>
                <w:szCs w:val="20"/>
                <w:color w:val="auto"/>
              </w:rPr>
            </w:pPr>
            <w:r>
              <w:rPr>
                <w:rFonts w:ascii="Times New Roman" w:cs="Times New Roman" w:eastAsia="Times New Roman" w:hAnsi="Times New Roman"/>
                <w:sz w:val="24"/>
                <w:szCs w:val="24"/>
                <w:i w:val="1"/>
                <w:iCs w:val="1"/>
                <w:color w:val="auto"/>
              </w:rPr>
              <w:t xml:space="preserve">place   </w:t>
            </w:r>
            <w:r>
              <w:rPr>
                <w:rFonts w:ascii="Times New Roman" w:cs="Times New Roman" w:eastAsia="Times New Roman" w:hAnsi="Times New Roman"/>
                <w:sz w:val="24"/>
                <w:szCs w:val="24"/>
                <w:color w:val="auto"/>
              </w:rPr>
              <w:t>adalah   keputusan   distribusi   yang</w:t>
            </w:r>
          </w:p>
        </w:tc>
        <w:tc>
          <w:tcPr>
            <w:tcW w:w="4840" w:type="dxa"/>
            <w:vAlign w:val="bottom"/>
            <w:gridSpan w:val="9"/>
          </w:tcPr>
          <w:p>
            <w:pPr>
              <w:ind w:left="360"/>
              <w:spacing w:after="0" w:line="224" w:lineRule="exact"/>
              <w:rPr>
                <w:sz w:val="20"/>
                <w:szCs w:val="20"/>
                <w:color w:val="auto"/>
              </w:rPr>
            </w:pPr>
            <w:r>
              <w:rPr>
                <w:rFonts w:ascii="Times New Roman" w:cs="Times New Roman" w:eastAsia="Times New Roman" w:hAnsi="Times New Roman"/>
                <w:sz w:val="24"/>
                <w:szCs w:val="24"/>
                <w:color w:val="auto"/>
              </w:rPr>
              <w:t>bersedia menerima, membeli, dan loyal pada</w:t>
            </w:r>
          </w:p>
        </w:tc>
      </w:tr>
      <w:tr>
        <w:trPr>
          <w:trHeight w:val="1230"/>
        </w:trPr>
        <w:tc>
          <w:tcPr>
            <w:tcW w:w="7140" w:type="dxa"/>
            <w:vAlign w:val="bottom"/>
            <w:gridSpan w:val="11"/>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520" w:type="dxa"/>
            <w:vAlign w:val="bottom"/>
          </w:tcPr>
          <w:p>
            <w:pPr>
              <w:spacing w:after="0"/>
              <w:rPr>
                <w:sz w:val="24"/>
                <w:szCs w:val="24"/>
                <w:color w:val="auto"/>
              </w:rPr>
            </w:pPr>
          </w:p>
        </w:tc>
        <w:tc>
          <w:tcPr>
            <w:tcW w:w="24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760" w:type="dxa"/>
            <w:vAlign w:val="bottom"/>
          </w:tcPr>
          <w:p>
            <w:pPr>
              <w:jc w:val="right"/>
              <w:spacing w:after="0"/>
              <w:rPr>
                <w:sz w:val="20"/>
                <w:szCs w:val="20"/>
                <w:color w:val="auto"/>
              </w:rPr>
            </w:pPr>
            <w:r>
              <w:rPr>
                <w:rFonts w:ascii="Cambria" w:cs="Cambria" w:eastAsia="Cambria" w:hAnsi="Cambria"/>
                <w:sz w:val="22"/>
                <w:szCs w:val="22"/>
                <w:color w:val="auto"/>
              </w:rPr>
              <w:t>683</w:t>
            </w: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-588645</wp:posOffset>
            </wp:positionV>
            <wp:extent cx="6155690" cy="3683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-541020</wp:posOffset>
            </wp:positionV>
            <wp:extent cx="6155690" cy="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6" w:name="page7"/>
    <w:bookmarkEnd w:id="6"/>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42"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produk  yang  ditawarkan  perusahaan  yang</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mempengaruhi minat beli seseorang pertama,</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bersangkutan. Promosi merupakan salah satu</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sikap orang lain dalam hal ini sikap orang lain</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variabel dalam bauran pemasaran yang sangat</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berpengaruh negatif dan positif berhubungan</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penting dilaksanakan oleh perusahaan dalam</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dengan   minat   belinya   pengaruh   negatif</w:t>
            </w:r>
          </w:p>
        </w:tc>
        <w:tc>
          <w:tcPr>
            <w:tcW w:w="0" w:type="dxa"/>
            <w:vAlign w:val="bottom"/>
          </w:tcPr>
          <w:p>
            <w:pPr>
              <w:spacing w:after="0"/>
              <w:rPr>
                <w:sz w:val="1"/>
                <w:szCs w:val="1"/>
                <w:color w:val="auto"/>
              </w:rPr>
            </w:pPr>
          </w:p>
        </w:tc>
      </w:tr>
      <w:tr>
        <w:trPr>
          <w:trHeight w:val="276"/>
        </w:trPr>
        <w:tc>
          <w:tcPr>
            <w:tcW w:w="1560" w:type="dxa"/>
            <w:vAlign w:val="bottom"/>
            <w:gridSpan w:val="5"/>
          </w:tcPr>
          <w:p>
            <w:pPr>
              <w:ind w:left="40"/>
              <w:spacing w:after="0"/>
              <w:rPr>
                <w:sz w:val="20"/>
                <w:szCs w:val="20"/>
                <w:color w:val="auto"/>
              </w:rPr>
            </w:pPr>
            <w:r>
              <w:rPr>
                <w:rFonts w:ascii="Times New Roman" w:cs="Times New Roman" w:eastAsia="Times New Roman" w:hAnsi="Times New Roman"/>
                <w:sz w:val="24"/>
                <w:szCs w:val="24"/>
                <w:color w:val="auto"/>
              </w:rPr>
              <w:t>memasarkan</w:t>
            </w:r>
          </w:p>
        </w:tc>
        <w:tc>
          <w:tcPr>
            <w:tcW w:w="7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produk</w:t>
            </w:r>
          </w:p>
        </w:tc>
        <w:tc>
          <w:tcPr>
            <w:tcW w:w="900" w:type="dxa"/>
            <w:vAlign w:val="bottom"/>
          </w:tcPr>
          <w:p>
            <w:pPr>
              <w:jc w:val="center"/>
              <w:ind w:left="20"/>
              <w:spacing w:after="0"/>
              <w:rPr>
                <w:sz w:val="20"/>
                <w:szCs w:val="20"/>
                <w:color w:val="auto"/>
              </w:rPr>
            </w:pPr>
            <w:r>
              <w:rPr>
                <w:rFonts w:ascii="Times New Roman" w:cs="Times New Roman" w:eastAsia="Times New Roman" w:hAnsi="Times New Roman"/>
                <w:sz w:val="24"/>
                <w:szCs w:val="24"/>
                <w:color w:val="auto"/>
                <w:w w:val="96"/>
              </w:rPr>
              <w:t>jasa</w:t>
            </w:r>
          </w:p>
        </w:tc>
        <w:tc>
          <w:tcPr>
            <w:tcW w:w="1660" w:type="dxa"/>
            <w:vAlign w:val="bottom"/>
            <w:gridSpan w:val="3"/>
          </w:tcPr>
          <w:p>
            <w:pPr>
              <w:jc w:val="right"/>
              <w:ind w:right="260"/>
              <w:spacing w:after="0"/>
              <w:rPr>
                <w:sz w:val="20"/>
                <w:szCs w:val="20"/>
                <w:color w:val="auto"/>
              </w:rPr>
            </w:pPr>
            <w:r>
              <w:rPr>
                <w:rFonts w:ascii="Times New Roman" w:cs="Times New Roman" w:eastAsia="Times New Roman" w:hAnsi="Times New Roman"/>
                <w:sz w:val="24"/>
                <w:szCs w:val="24"/>
                <w:color w:val="auto"/>
              </w:rPr>
              <w:t>(Lupiyoadi,</w:t>
            </w:r>
          </w:p>
        </w:tc>
        <w:tc>
          <w:tcPr>
            <w:tcW w:w="1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menyebabkan</w:t>
            </w:r>
          </w:p>
        </w:tc>
        <w:tc>
          <w:tcPr>
            <w:tcW w:w="114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rPr>
              <w:t>konsumen</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enggan</w:t>
            </w:r>
          </w:p>
        </w:tc>
        <w:tc>
          <w:tcPr>
            <w:tcW w:w="11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melakukan</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2013:178).  Promosi  yang  baik  adalah  yang</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pembelian suatu produk, sedangkan pengaruh</w:t>
            </w:r>
          </w:p>
        </w:tc>
        <w:tc>
          <w:tcPr>
            <w:tcW w:w="0" w:type="dxa"/>
            <w:vAlign w:val="bottom"/>
          </w:tcPr>
          <w:p>
            <w:pPr>
              <w:spacing w:after="0"/>
              <w:rPr>
                <w:sz w:val="1"/>
                <w:szCs w:val="1"/>
                <w:color w:val="auto"/>
              </w:rPr>
            </w:pPr>
          </w:p>
        </w:tc>
      </w:tr>
      <w:tr>
        <w:trPr>
          <w:trHeight w:val="276"/>
        </w:trPr>
        <w:tc>
          <w:tcPr>
            <w:tcW w:w="94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dapat</w:t>
            </w:r>
          </w:p>
        </w:tc>
        <w:tc>
          <w:tcPr>
            <w:tcW w:w="1180" w:type="dxa"/>
            <w:vAlign w:val="bottom"/>
            <w:gridSpan w:val="3"/>
          </w:tcPr>
          <w:p>
            <w:pPr>
              <w:spacing w:after="0"/>
              <w:rPr>
                <w:sz w:val="20"/>
                <w:szCs w:val="20"/>
                <w:color w:val="auto"/>
              </w:rPr>
            </w:pPr>
            <w:r>
              <w:rPr>
                <w:rFonts w:ascii="Times New Roman" w:cs="Times New Roman" w:eastAsia="Times New Roman" w:hAnsi="Times New Roman"/>
                <w:sz w:val="24"/>
                <w:szCs w:val="24"/>
                <w:color w:val="auto"/>
              </w:rPr>
              <w:t>menarik</w:t>
            </w:r>
          </w:p>
        </w:tc>
        <w:tc>
          <w:tcPr>
            <w:tcW w:w="108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konsumen</w:t>
            </w:r>
          </w:p>
        </w:tc>
        <w:tc>
          <w:tcPr>
            <w:tcW w:w="280" w:type="dxa"/>
            <w:vAlign w:val="bottom"/>
          </w:tcPr>
          <w:p>
            <w:pPr>
              <w:spacing w:after="0"/>
              <w:rPr>
                <w:sz w:val="24"/>
                <w:szCs w:val="24"/>
                <w:color w:val="auto"/>
              </w:rPr>
            </w:pPr>
          </w:p>
        </w:tc>
        <w:tc>
          <w:tcPr>
            <w:tcW w:w="1380" w:type="dxa"/>
            <w:vAlign w:val="bottom"/>
            <w:gridSpan w:val="2"/>
          </w:tcPr>
          <w:p>
            <w:pPr>
              <w:jc w:val="right"/>
              <w:ind w:right="240"/>
              <w:spacing w:after="0"/>
              <w:rPr>
                <w:sz w:val="20"/>
                <w:szCs w:val="20"/>
                <w:color w:val="auto"/>
              </w:rPr>
            </w:pPr>
            <w:r>
              <w:rPr>
                <w:rFonts w:ascii="Times New Roman" w:cs="Times New Roman" w:eastAsia="Times New Roman" w:hAnsi="Times New Roman"/>
                <w:sz w:val="24"/>
                <w:szCs w:val="24"/>
                <w:color w:val="auto"/>
              </w:rPr>
              <w:t>sebanyak-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positif  akan  memberi  motivasi  konsumen</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banyaknya untuk beralih kepada produk atau</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untuk  melakukan  pembelian.  Kedua,  situasi</w:t>
            </w:r>
          </w:p>
        </w:tc>
        <w:tc>
          <w:tcPr>
            <w:tcW w:w="0" w:type="dxa"/>
            <w:vAlign w:val="bottom"/>
          </w:tcPr>
          <w:p>
            <w:pPr>
              <w:spacing w:after="0"/>
              <w:rPr>
                <w:sz w:val="1"/>
                <w:szCs w:val="1"/>
                <w:color w:val="auto"/>
              </w:rPr>
            </w:pPr>
          </w:p>
        </w:tc>
      </w:tr>
      <w:tr>
        <w:trPr>
          <w:trHeight w:val="276"/>
        </w:trPr>
        <w:tc>
          <w:tcPr>
            <w:tcW w:w="42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w w:val="96"/>
              </w:rPr>
              <w:t>jasa</w:t>
            </w:r>
          </w:p>
        </w:tc>
        <w:tc>
          <w:tcPr>
            <w:tcW w:w="520" w:type="dxa"/>
            <w:vAlign w:val="bottom"/>
          </w:tcPr>
          <w:p>
            <w:pPr>
              <w:spacing w:after="0"/>
              <w:rPr>
                <w:sz w:val="24"/>
                <w:szCs w:val="24"/>
                <w:color w:val="auto"/>
              </w:rPr>
            </w:pPr>
          </w:p>
        </w:tc>
        <w:tc>
          <w:tcPr>
            <w:tcW w:w="62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yang</w:t>
            </w:r>
          </w:p>
        </w:tc>
        <w:tc>
          <w:tcPr>
            <w:tcW w:w="1640" w:type="dxa"/>
            <w:vAlign w:val="bottom"/>
            <w:gridSpan w:val="3"/>
          </w:tcPr>
          <w:p>
            <w:pPr>
              <w:ind w:left="400"/>
              <w:spacing w:after="0"/>
              <w:rPr>
                <w:sz w:val="20"/>
                <w:szCs w:val="20"/>
                <w:color w:val="auto"/>
              </w:rPr>
            </w:pPr>
            <w:r>
              <w:rPr>
                <w:rFonts w:ascii="Times New Roman" w:cs="Times New Roman" w:eastAsia="Times New Roman" w:hAnsi="Times New Roman"/>
                <w:sz w:val="24"/>
                <w:szCs w:val="24"/>
                <w:color w:val="auto"/>
              </w:rPr>
              <w:t>ditawarkan.</w:t>
            </w:r>
          </w:p>
        </w:tc>
        <w:tc>
          <w:tcPr>
            <w:tcW w:w="280" w:type="dxa"/>
            <w:vAlign w:val="bottom"/>
          </w:tcPr>
          <w:p>
            <w:pPr>
              <w:spacing w:after="0"/>
              <w:rPr>
                <w:sz w:val="24"/>
                <w:szCs w:val="24"/>
                <w:color w:val="auto"/>
              </w:rPr>
            </w:pPr>
          </w:p>
        </w:tc>
        <w:tc>
          <w:tcPr>
            <w:tcW w:w="13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Kegiatan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yang tidak terinspirasi, yaitu situasi yang tiba-</w:t>
            </w:r>
          </w:p>
        </w:tc>
        <w:tc>
          <w:tcPr>
            <w:tcW w:w="0" w:type="dxa"/>
            <w:vAlign w:val="bottom"/>
          </w:tcPr>
          <w:p>
            <w:pPr>
              <w:spacing w:after="0"/>
              <w:rPr>
                <w:sz w:val="1"/>
                <w:szCs w:val="1"/>
                <w:color w:val="auto"/>
              </w:rPr>
            </w:pPr>
          </w:p>
        </w:tc>
      </w:tr>
      <w:tr>
        <w:trPr>
          <w:trHeight w:val="276"/>
        </w:trPr>
        <w:tc>
          <w:tcPr>
            <w:tcW w:w="1560" w:type="dxa"/>
            <w:vAlign w:val="bottom"/>
            <w:gridSpan w:val="5"/>
          </w:tcPr>
          <w:p>
            <w:pPr>
              <w:ind w:left="40"/>
              <w:spacing w:after="0"/>
              <w:rPr>
                <w:sz w:val="20"/>
                <w:szCs w:val="20"/>
                <w:color w:val="auto"/>
              </w:rPr>
            </w:pPr>
            <w:r>
              <w:rPr>
                <w:rFonts w:ascii="Times New Roman" w:cs="Times New Roman" w:eastAsia="Times New Roman" w:hAnsi="Times New Roman"/>
                <w:sz w:val="24"/>
                <w:szCs w:val="24"/>
                <w:color w:val="auto"/>
              </w:rPr>
              <w:t>mempengaruhi</w:t>
            </w:r>
          </w:p>
        </w:tc>
        <w:tc>
          <w:tcPr>
            <w:tcW w:w="2240" w:type="dxa"/>
            <w:vAlign w:val="bottom"/>
            <w:gridSpan w:val="5"/>
          </w:tcPr>
          <w:p>
            <w:pPr>
              <w:ind w:left="80"/>
              <w:spacing w:after="0"/>
              <w:rPr>
                <w:sz w:val="20"/>
                <w:szCs w:val="20"/>
                <w:color w:val="auto"/>
              </w:rPr>
            </w:pPr>
            <w:r>
              <w:rPr>
                <w:rFonts w:ascii="Times New Roman" w:cs="Times New Roman" w:eastAsia="Times New Roman" w:hAnsi="Times New Roman"/>
                <w:sz w:val="24"/>
                <w:szCs w:val="24"/>
                <w:color w:val="auto"/>
              </w:rPr>
              <w:t>konsumen  sehingga</w:t>
            </w:r>
          </w:p>
        </w:tc>
        <w:tc>
          <w:tcPr>
            <w:tcW w:w="106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w w:val="96"/>
              </w:rPr>
              <w:t>produk</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tiba muncul serta dapat merubah minat beli</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dan jasa yang ditawarkan oleh pemasar telah</w:t>
            </w:r>
          </w:p>
        </w:tc>
        <w:tc>
          <w:tcPr>
            <w:tcW w:w="14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w w:val="97"/>
              </w:rPr>
              <w:t>konsumen.</w:t>
            </w:r>
          </w:p>
        </w:tc>
        <w:tc>
          <w:tcPr>
            <w:tcW w:w="36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sesuai   dengan   kebutuhan   dan   keinginan</w:t>
            </w:r>
          </w:p>
        </w:tc>
        <w:tc>
          <w:tcPr>
            <w:tcW w:w="620" w:type="dxa"/>
            <w:vAlign w:val="bottom"/>
          </w:tcPr>
          <w:p>
            <w:pPr>
              <w:spacing w:after="0"/>
              <w:rPr>
                <w:sz w:val="24"/>
                <w:szCs w:val="24"/>
                <w:color w:val="auto"/>
              </w:rPr>
            </w:pPr>
          </w:p>
        </w:tc>
        <w:tc>
          <w:tcPr>
            <w:tcW w:w="4220" w:type="dxa"/>
            <w:vAlign w:val="bottom"/>
            <w:gridSpan w:val="7"/>
          </w:tcPr>
          <w:p>
            <w:pPr>
              <w:ind w:left="100"/>
              <w:spacing w:after="0"/>
              <w:rPr>
                <w:sz w:val="20"/>
                <w:szCs w:val="20"/>
                <w:color w:val="auto"/>
              </w:rPr>
            </w:pPr>
            <w:r>
              <w:rPr>
                <w:rFonts w:ascii="Times New Roman" w:cs="Times New Roman" w:eastAsia="Times New Roman" w:hAnsi="Times New Roman"/>
                <w:sz w:val="24"/>
                <w:szCs w:val="24"/>
                <w:color w:val="auto"/>
              </w:rPr>
              <w:t>Menurut  Kotler  dan  Armstrong  (2008)</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mereka   juga   hal   yang   paling   penting</w:t>
            </w:r>
          </w:p>
        </w:tc>
        <w:tc>
          <w:tcPr>
            <w:tcW w:w="14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keputusan</w:t>
            </w:r>
          </w:p>
        </w:tc>
        <w:tc>
          <w:tcPr>
            <w:tcW w:w="108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w w:val="99"/>
              </w:rPr>
              <w:t>pembelian</w:t>
            </w:r>
          </w:p>
        </w:tc>
        <w:tc>
          <w:tcPr>
            <w:tcW w:w="120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konsumen</w:t>
            </w:r>
          </w:p>
        </w:tc>
        <w:tc>
          <w:tcPr>
            <w:tcW w:w="11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merupakan</w:t>
            </w:r>
          </w:p>
        </w:tc>
        <w:tc>
          <w:tcPr>
            <w:tcW w:w="0" w:type="dxa"/>
            <w:vAlign w:val="bottom"/>
          </w:tcPr>
          <w:p>
            <w:pPr>
              <w:spacing w:after="0"/>
              <w:rPr>
                <w:sz w:val="1"/>
                <w:szCs w:val="1"/>
                <w:color w:val="auto"/>
              </w:rPr>
            </w:pPr>
          </w:p>
        </w:tc>
      </w:tr>
      <w:tr>
        <w:trPr>
          <w:trHeight w:val="276"/>
        </w:trPr>
        <w:tc>
          <w:tcPr>
            <w:tcW w:w="118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dilakukan</w:t>
            </w:r>
          </w:p>
        </w:tc>
        <w:tc>
          <w:tcPr>
            <w:tcW w:w="94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rPr>
              <w:t>dalam</w:t>
            </w:r>
          </w:p>
        </w:tc>
        <w:tc>
          <w:tcPr>
            <w:tcW w:w="136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rPr>
              <w:t>melakukan</w:t>
            </w:r>
          </w:p>
        </w:tc>
        <w:tc>
          <w:tcPr>
            <w:tcW w:w="13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kegiatan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proses membeli merek  yang paling disukai.</w:t>
            </w:r>
          </w:p>
        </w:tc>
        <w:tc>
          <w:tcPr>
            <w:tcW w:w="0" w:type="dxa"/>
            <w:vAlign w:val="bottom"/>
          </w:tcPr>
          <w:p>
            <w:pPr>
              <w:spacing w:after="0"/>
              <w:rPr>
                <w:sz w:val="1"/>
                <w:szCs w:val="1"/>
                <w:color w:val="auto"/>
              </w:rPr>
            </w:pPr>
          </w:p>
        </w:tc>
      </w:tr>
      <w:tr>
        <w:trPr>
          <w:trHeight w:val="276"/>
        </w:trPr>
        <w:tc>
          <w:tcPr>
            <w:tcW w:w="94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promosi.</w:t>
            </w:r>
          </w:p>
        </w:tc>
        <w:tc>
          <w:tcPr>
            <w:tcW w:w="240" w:type="dxa"/>
            <w:vAlign w:val="bottom"/>
          </w:tcPr>
          <w:p>
            <w:pPr>
              <w:spacing w:after="0"/>
              <w:rPr>
                <w:sz w:val="24"/>
                <w:szCs w:val="24"/>
                <w:color w:val="auto"/>
              </w:rPr>
            </w:pPr>
          </w:p>
        </w:tc>
        <w:tc>
          <w:tcPr>
            <w:tcW w:w="38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2480" w:type="dxa"/>
            <w:vAlign w:val="bottom"/>
            <w:gridSpan w:val="5"/>
          </w:tcPr>
          <w:p>
            <w:pPr>
              <w:ind w:left="360"/>
              <w:spacing w:after="0"/>
              <w:rPr>
                <w:sz w:val="20"/>
                <w:szCs w:val="20"/>
                <w:color w:val="auto"/>
              </w:rPr>
            </w:pPr>
            <w:r>
              <w:rPr>
                <w:rFonts w:ascii="Times New Roman" w:cs="Times New Roman" w:eastAsia="Times New Roman" w:hAnsi="Times New Roman"/>
                <w:sz w:val="24"/>
                <w:szCs w:val="24"/>
                <w:color w:val="auto"/>
              </w:rPr>
              <w:t>Keputusan pembelian</w:t>
            </w:r>
          </w:p>
        </w:tc>
        <w:tc>
          <w:tcPr>
            <w:tcW w:w="236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barang/jasa seringkali</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 xml:space="preserve">Menurut Koter,1997:604 </w:t>
            </w:r>
            <w:r>
              <w:rPr>
                <w:rFonts w:ascii="Times New Roman" w:cs="Times New Roman" w:eastAsia="Times New Roman" w:hAnsi="Times New Roman"/>
                <w:sz w:val="24"/>
                <w:szCs w:val="24"/>
                <w:i w:val="1"/>
                <w:iCs w:val="1"/>
                <w:color w:val="auto"/>
              </w:rPr>
              <w:t>promotion tools</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melibatkan  dua  pihak  atau  lebih  (Suryani</w:t>
            </w:r>
          </w:p>
        </w:tc>
        <w:tc>
          <w:tcPr>
            <w:tcW w:w="0" w:type="dxa"/>
            <w:vAlign w:val="bottom"/>
          </w:tcPr>
          <w:p>
            <w:pPr>
              <w:spacing w:after="0"/>
              <w:rPr>
                <w:sz w:val="1"/>
                <w:szCs w:val="1"/>
                <w:color w:val="auto"/>
              </w:rPr>
            </w:pPr>
          </w:p>
        </w:tc>
      </w:tr>
      <w:tr>
        <w:trPr>
          <w:trHeight w:val="276"/>
        </w:trPr>
        <w:tc>
          <w:tcPr>
            <w:tcW w:w="3200" w:type="dxa"/>
            <w:vAlign w:val="bottom"/>
            <w:gridSpan w:val="8"/>
          </w:tcPr>
          <w:p>
            <w:pPr>
              <w:ind w:left="40"/>
              <w:spacing w:after="0"/>
              <w:rPr>
                <w:sz w:val="20"/>
                <w:szCs w:val="20"/>
                <w:color w:val="auto"/>
              </w:rPr>
            </w:pPr>
            <w:r>
              <w:rPr>
                <w:rFonts w:ascii="Times New Roman" w:cs="Times New Roman" w:eastAsia="Times New Roman" w:hAnsi="Times New Roman"/>
                <w:sz w:val="24"/>
                <w:szCs w:val="24"/>
                <w:color w:val="auto"/>
              </w:rPr>
              <w:t>didefinisikan sebagai berikut :</w:t>
            </w: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2008:13). Berdasarkan definisi tersebut, dapat</w:t>
            </w:r>
          </w:p>
        </w:tc>
        <w:tc>
          <w:tcPr>
            <w:tcW w:w="0" w:type="dxa"/>
            <w:vAlign w:val="bottom"/>
          </w:tcPr>
          <w:p>
            <w:pPr>
              <w:spacing w:after="0"/>
              <w:rPr>
                <w:sz w:val="1"/>
                <w:szCs w:val="1"/>
                <w:color w:val="auto"/>
              </w:rPr>
            </w:pPr>
          </w:p>
        </w:tc>
      </w:tr>
      <w:tr>
        <w:trPr>
          <w:trHeight w:val="276"/>
        </w:trPr>
        <w:tc>
          <w:tcPr>
            <w:tcW w:w="30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1.</w:t>
            </w:r>
          </w:p>
        </w:tc>
        <w:tc>
          <w:tcPr>
            <w:tcW w:w="120" w:type="dxa"/>
            <w:vAlign w:val="bottom"/>
          </w:tcPr>
          <w:p>
            <w:pPr>
              <w:spacing w:after="0"/>
              <w:rPr>
                <w:sz w:val="24"/>
                <w:szCs w:val="24"/>
                <w:color w:val="auto"/>
              </w:rPr>
            </w:pPr>
          </w:p>
        </w:tc>
        <w:tc>
          <w:tcPr>
            <w:tcW w:w="278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Advertising (Periklanan)</w:t>
            </w: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1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disimpulkan</w:t>
            </w:r>
          </w:p>
        </w:tc>
        <w:tc>
          <w:tcPr>
            <w:tcW w:w="72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bahwa</w:t>
            </w:r>
          </w:p>
        </w:tc>
        <w:tc>
          <w:tcPr>
            <w:tcW w:w="120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keputusan</w:t>
            </w:r>
          </w:p>
        </w:tc>
        <w:tc>
          <w:tcPr>
            <w:tcW w:w="11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pembelian</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6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w w:val="95"/>
              </w:rPr>
              <w:t>Suatu</w:t>
            </w:r>
          </w:p>
        </w:tc>
        <w:tc>
          <w:tcPr>
            <w:tcW w:w="240" w:type="dxa"/>
            <w:vAlign w:val="bottom"/>
          </w:tcPr>
          <w:p>
            <w:pPr>
              <w:spacing w:after="0"/>
              <w:rPr>
                <w:sz w:val="24"/>
                <w:szCs w:val="24"/>
                <w:color w:val="auto"/>
              </w:rPr>
            </w:pPr>
          </w:p>
        </w:tc>
        <w:tc>
          <w:tcPr>
            <w:tcW w:w="9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promosi</w:t>
            </w:r>
          </w:p>
        </w:tc>
        <w:tc>
          <w:tcPr>
            <w:tcW w:w="180" w:type="dxa"/>
            <w:vAlign w:val="bottom"/>
          </w:tcPr>
          <w:p>
            <w:pPr>
              <w:spacing w:after="0"/>
              <w:rPr>
                <w:sz w:val="24"/>
                <w:szCs w:val="24"/>
                <w:color w:val="auto"/>
              </w:rPr>
            </w:pPr>
          </w:p>
        </w:tc>
        <w:tc>
          <w:tcPr>
            <w:tcW w:w="9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barang</w:t>
            </w:r>
          </w:p>
        </w:tc>
        <w:tc>
          <w:tcPr>
            <w:tcW w:w="60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atau</w:t>
            </w:r>
          </w:p>
        </w:tc>
        <w:tc>
          <w:tcPr>
            <w:tcW w:w="106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jasa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adalah proses konsumen dalam menentukan</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yang sifatnya non personal dilakukan oleh</w:t>
            </w:r>
          </w:p>
        </w:tc>
        <w:tc>
          <w:tcPr>
            <w:tcW w:w="1760" w:type="dxa"/>
            <w:vAlign w:val="bottom"/>
            <w:gridSpan w:val="3"/>
          </w:tcPr>
          <w:p>
            <w:pPr>
              <w:ind w:left="360"/>
              <w:spacing w:after="0"/>
              <w:rPr>
                <w:sz w:val="20"/>
                <w:szCs w:val="20"/>
                <w:color w:val="auto"/>
              </w:rPr>
            </w:pPr>
            <w:r>
              <w:rPr>
                <w:rFonts w:ascii="Times New Roman" w:cs="Times New Roman" w:eastAsia="Times New Roman" w:hAnsi="Times New Roman"/>
                <w:sz w:val="24"/>
                <w:szCs w:val="24"/>
                <w:color w:val="auto"/>
              </w:rPr>
              <w:t>keinginannya</w:t>
            </w:r>
          </w:p>
        </w:tc>
        <w:tc>
          <w:tcPr>
            <w:tcW w:w="114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rPr>
              <w:t>melakukan</w:t>
            </w:r>
          </w:p>
        </w:tc>
        <w:tc>
          <w:tcPr>
            <w:tcW w:w="7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suatu</w:t>
            </w:r>
          </w:p>
        </w:tc>
        <w:tc>
          <w:tcPr>
            <w:tcW w:w="11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pembelian.</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2900" w:type="dxa"/>
            <w:vAlign w:val="bottom"/>
            <w:gridSpan w:val="7"/>
          </w:tcPr>
          <w:p>
            <w:pPr>
              <w:ind w:left="100"/>
              <w:spacing w:after="0"/>
              <w:rPr>
                <w:sz w:val="20"/>
                <w:szCs w:val="20"/>
                <w:color w:val="auto"/>
              </w:rPr>
            </w:pPr>
            <w:r>
              <w:rPr>
                <w:rFonts w:ascii="Times New Roman" w:cs="Times New Roman" w:eastAsia="Times New Roman" w:hAnsi="Times New Roman"/>
                <w:sz w:val="24"/>
                <w:szCs w:val="24"/>
                <w:color w:val="auto"/>
              </w:rPr>
              <w:t>sponsor yang diketahui.</w:t>
            </w: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Menurut   Swashta   dan   Irawan   (2008),</w:t>
            </w:r>
          </w:p>
        </w:tc>
        <w:tc>
          <w:tcPr>
            <w:tcW w:w="0" w:type="dxa"/>
            <w:vAlign w:val="bottom"/>
          </w:tcPr>
          <w:p>
            <w:pPr>
              <w:spacing w:after="0"/>
              <w:rPr>
                <w:sz w:val="1"/>
                <w:szCs w:val="1"/>
                <w:color w:val="auto"/>
              </w:rPr>
            </w:pPr>
          </w:p>
        </w:tc>
      </w:tr>
      <w:tr>
        <w:trPr>
          <w:trHeight w:val="276"/>
        </w:trPr>
        <w:tc>
          <w:tcPr>
            <w:tcW w:w="42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2.</w:t>
            </w:r>
          </w:p>
        </w:tc>
        <w:tc>
          <w:tcPr>
            <w:tcW w:w="4440" w:type="dxa"/>
            <w:vAlign w:val="bottom"/>
            <w:gridSpan w:val="9"/>
          </w:tcPr>
          <w:p>
            <w:pPr>
              <w:spacing w:after="0"/>
              <w:rPr>
                <w:sz w:val="20"/>
                <w:szCs w:val="20"/>
                <w:color w:val="auto"/>
              </w:rPr>
            </w:pPr>
            <w:r>
              <w:rPr>
                <w:rFonts w:ascii="Times New Roman" w:cs="Times New Roman" w:eastAsia="Times New Roman" w:hAnsi="Times New Roman"/>
                <w:sz w:val="24"/>
                <w:szCs w:val="24"/>
                <w:color w:val="auto"/>
              </w:rPr>
              <w:t>Personal selling (Penjualan perorangan)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beberapa komponen yang merupakan struktur</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Penjualan perorangan yang dilakukan oleh</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keputusan pembelian, di antaranya :</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para   wiraniaga   yang   mencoba   dan</w:t>
            </w:r>
          </w:p>
        </w:tc>
        <w:tc>
          <w:tcPr>
            <w:tcW w:w="6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1260" w:type="dxa"/>
            <w:vAlign w:val="bottom"/>
            <w:gridSpan w:val="4"/>
          </w:tcPr>
          <w:p>
            <w:pPr>
              <w:ind w:left="100"/>
              <w:spacing w:after="0"/>
              <w:rPr>
                <w:sz w:val="20"/>
                <w:szCs w:val="20"/>
                <w:color w:val="auto"/>
              </w:rPr>
            </w:pPr>
            <w:r>
              <w:rPr>
                <w:rFonts w:ascii="Times New Roman" w:cs="Times New Roman" w:eastAsia="Times New Roman" w:hAnsi="Times New Roman"/>
                <w:sz w:val="24"/>
                <w:szCs w:val="24"/>
                <w:color w:val="auto"/>
              </w:rPr>
              <w:t>membujuk</w:t>
            </w:r>
          </w:p>
        </w:tc>
        <w:tc>
          <w:tcPr>
            <w:tcW w:w="74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untuk</w:t>
            </w:r>
          </w:p>
        </w:tc>
        <w:tc>
          <w:tcPr>
            <w:tcW w:w="118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melakukan</w:t>
            </w:r>
          </w:p>
        </w:tc>
        <w:tc>
          <w:tcPr>
            <w:tcW w:w="13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penjualan</w:t>
            </w: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a.</w:t>
            </w:r>
          </w:p>
        </w:tc>
        <w:tc>
          <w:tcPr>
            <w:tcW w:w="4220" w:type="dxa"/>
            <w:vAlign w:val="bottom"/>
            <w:gridSpan w:val="7"/>
          </w:tcPr>
          <w:p>
            <w:pPr>
              <w:ind w:left="100"/>
              <w:spacing w:after="0"/>
              <w:rPr>
                <w:sz w:val="20"/>
                <w:szCs w:val="20"/>
                <w:color w:val="auto"/>
              </w:rPr>
            </w:pPr>
            <w:r>
              <w:rPr>
                <w:rFonts w:ascii="Times New Roman" w:cs="Times New Roman" w:eastAsia="Times New Roman" w:hAnsi="Times New Roman"/>
                <w:sz w:val="24"/>
                <w:szCs w:val="24"/>
                <w:color w:val="auto"/>
              </w:rPr>
              <w:t>Keputusan tentang jenis produk</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1260" w:type="dxa"/>
            <w:vAlign w:val="bottom"/>
            <w:gridSpan w:val="4"/>
          </w:tcPr>
          <w:p>
            <w:pPr>
              <w:ind w:left="100"/>
              <w:spacing w:after="0"/>
              <w:rPr>
                <w:sz w:val="20"/>
                <w:szCs w:val="20"/>
                <w:color w:val="auto"/>
              </w:rPr>
            </w:pPr>
            <w:r>
              <w:rPr>
                <w:rFonts w:ascii="Times New Roman" w:cs="Times New Roman" w:eastAsia="Times New Roman" w:hAnsi="Times New Roman"/>
                <w:sz w:val="24"/>
                <w:szCs w:val="24"/>
                <w:color w:val="auto"/>
              </w:rPr>
              <w:t>sekaligus.</w:t>
            </w:r>
          </w:p>
        </w:tc>
        <w:tc>
          <w:tcPr>
            <w:tcW w:w="5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b.</w:t>
            </w:r>
          </w:p>
        </w:tc>
        <w:tc>
          <w:tcPr>
            <w:tcW w:w="4220" w:type="dxa"/>
            <w:vAlign w:val="bottom"/>
            <w:gridSpan w:val="7"/>
          </w:tcPr>
          <w:p>
            <w:pPr>
              <w:ind w:left="100"/>
              <w:spacing w:after="0"/>
              <w:rPr>
                <w:sz w:val="20"/>
                <w:szCs w:val="20"/>
                <w:color w:val="auto"/>
              </w:rPr>
            </w:pPr>
            <w:r>
              <w:rPr>
                <w:rFonts w:ascii="Times New Roman" w:cs="Times New Roman" w:eastAsia="Times New Roman" w:hAnsi="Times New Roman"/>
                <w:sz w:val="24"/>
                <w:szCs w:val="24"/>
                <w:color w:val="auto"/>
              </w:rPr>
              <w:t>Keputusan tentang bentuk produk</w:t>
            </w:r>
          </w:p>
        </w:tc>
        <w:tc>
          <w:tcPr>
            <w:tcW w:w="0" w:type="dxa"/>
            <w:vAlign w:val="bottom"/>
          </w:tcPr>
          <w:p>
            <w:pPr>
              <w:spacing w:after="0"/>
              <w:rPr>
                <w:sz w:val="1"/>
                <w:szCs w:val="1"/>
                <w:color w:val="auto"/>
              </w:rPr>
            </w:pPr>
          </w:p>
        </w:tc>
      </w:tr>
      <w:tr>
        <w:trPr>
          <w:trHeight w:val="276"/>
        </w:trPr>
        <w:tc>
          <w:tcPr>
            <w:tcW w:w="420" w:type="dxa"/>
            <w:vAlign w:val="bottom"/>
            <w:gridSpan w:val="2"/>
          </w:tcPr>
          <w:p>
            <w:pPr>
              <w:ind w:left="40"/>
              <w:spacing w:after="0"/>
              <w:rPr>
                <w:sz w:val="20"/>
                <w:szCs w:val="20"/>
                <w:color w:val="auto"/>
              </w:rPr>
            </w:pPr>
            <w:r>
              <w:rPr>
                <w:rFonts w:ascii="Times New Roman" w:cs="Times New Roman" w:eastAsia="Times New Roman" w:hAnsi="Times New Roman"/>
                <w:sz w:val="24"/>
                <w:szCs w:val="24"/>
                <w:color w:val="auto"/>
              </w:rPr>
              <w:t>3.</w:t>
            </w:r>
          </w:p>
        </w:tc>
        <w:tc>
          <w:tcPr>
            <w:tcW w:w="4440" w:type="dxa"/>
            <w:vAlign w:val="bottom"/>
            <w:gridSpan w:val="9"/>
          </w:tcPr>
          <w:p>
            <w:pPr>
              <w:spacing w:after="0"/>
              <w:rPr>
                <w:sz w:val="20"/>
                <w:szCs w:val="20"/>
                <w:color w:val="auto"/>
              </w:rPr>
            </w:pPr>
            <w:r>
              <w:rPr>
                <w:rFonts w:ascii="Times New Roman" w:cs="Times New Roman" w:eastAsia="Times New Roman" w:hAnsi="Times New Roman"/>
                <w:sz w:val="24"/>
                <w:szCs w:val="24"/>
                <w:color w:val="auto"/>
              </w:rPr>
              <w:t>Sales promotion (Promosi penjualan)</w:t>
            </w: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c.</w:t>
            </w:r>
          </w:p>
        </w:tc>
        <w:tc>
          <w:tcPr>
            <w:tcW w:w="3060" w:type="dxa"/>
            <w:vAlign w:val="bottom"/>
            <w:gridSpan w:val="6"/>
          </w:tcPr>
          <w:p>
            <w:pPr>
              <w:ind w:left="100"/>
              <w:spacing w:after="0"/>
              <w:rPr>
                <w:sz w:val="20"/>
                <w:szCs w:val="20"/>
                <w:color w:val="auto"/>
              </w:rPr>
            </w:pPr>
            <w:r>
              <w:rPr>
                <w:rFonts w:ascii="Times New Roman" w:cs="Times New Roman" w:eastAsia="Times New Roman" w:hAnsi="Times New Roman"/>
                <w:sz w:val="24"/>
                <w:szCs w:val="24"/>
                <w:color w:val="auto"/>
              </w:rPr>
              <w:t>Keputusan tentang merek</w:t>
            </w: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Suatu  kegiatan  yang  dimaksud  untuk</w:t>
            </w: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d.</w:t>
            </w:r>
          </w:p>
        </w:tc>
        <w:tc>
          <w:tcPr>
            <w:tcW w:w="3060" w:type="dxa"/>
            <w:vAlign w:val="bottom"/>
            <w:gridSpan w:val="6"/>
          </w:tcPr>
          <w:p>
            <w:pPr>
              <w:ind w:left="100"/>
              <w:spacing w:after="0"/>
              <w:rPr>
                <w:sz w:val="20"/>
                <w:szCs w:val="20"/>
                <w:color w:val="auto"/>
              </w:rPr>
            </w:pPr>
            <w:r>
              <w:rPr>
                <w:rFonts w:ascii="Times New Roman" w:cs="Times New Roman" w:eastAsia="Times New Roman" w:hAnsi="Times New Roman"/>
                <w:sz w:val="24"/>
                <w:szCs w:val="24"/>
                <w:color w:val="auto"/>
              </w:rPr>
              <w:t>Keputusan tentang penjualnya</w:t>
            </w: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membantu mendapatkan  konsumen  yang</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f.   Keputusan tentang jumlah produk</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bersedia membeli produk atau jasa suatu</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g.  Keputusan tentang waktu pembelian</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1260" w:type="dxa"/>
            <w:vAlign w:val="bottom"/>
            <w:gridSpan w:val="4"/>
          </w:tcPr>
          <w:p>
            <w:pPr>
              <w:ind w:left="100"/>
              <w:spacing w:after="0"/>
              <w:rPr>
                <w:sz w:val="20"/>
                <w:szCs w:val="20"/>
                <w:color w:val="auto"/>
              </w:rPr>
            </w:pPr>
            <w:r>
              <w:rPr>
                <w:rFonts w:ascii="Times New Roman" w:cs="Times New Roman" w:eastAsia="Times New Roman" w:hAnsi="Times New Roman"/>
                <w:sz w:val="24"/>
                <w:szCs w:val="24"/>
                <w:color w:val="auto"/>
              </w:rPr>
              <w:t>perusahaan</w:t>
            </w:r>
          </w:p>
        </w:tc>
        <w:tc>
          <w:tcPr>
            <w:tcW w:w="5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620" w:type="dxa"/>
            <w:vAlign w:val="bottom"/>
          </w:tcPr>
          <w:p>
            <w:pPr>
              <w:ind w:left="360"/>
              <w:spacing w:after="0"/>
              <w:rPr>
                <w:sz w:val="20"/>
                <w:szCs w:val="20"/>
                <w:color w:val="auto"/>
              </w:rPr>
            </w:pPr>
            <w:r>
              <w:rPr>
                <w:rFonts w:ascii="Times New Roman" w:cs="Times New Roman" w:eastAsia="Times New Roman" w:hAnsi="Times New Roman"/>
                <w:sz w:val="24"/>
                <w:szCs w:val="24"/>
                <w:color w:val="auto"/>
              </w:rPr>
              <w:t>h.</w:t>
            </w:r>
          </w:p>
        </w:tc>
        <w:tc>
          <w:tcPr>
            <w:tcW w:w="4220" w:type="dxa"/>
            <w:vAlign w:val="bottom"/>
            <w:gridSpan w:val="7"/>
          </w:tcPr>
          <w:p>
            <w:pPr>
              <w:ind w:left="100"/>
              <w:spacing w:after="0"/>
              <w:rPr>
                <w:sz w:val="20"/>
                <w:szCs w:val="20"/>
                <w:color w:val="auto"/>
              </w:rPr>
            </w:pPr>
            <w:r>
              <w:rPr>
                <w:rFonts w:ascii="Times New Roman" w:cs="Times New Roman" w:eastAsia="Times New Roman" w:hAnsi="Times New Roman"/>
                <w:sz w:val="24"/>
                <w:szCs w:val="24"/>
                <w:color w:val="auto"/>
              </w:rPr>
              <w:t>Keputusan tentang cara pembayaran</w:t>
            </w:r>
          </w:p>
        </w:tc>
        <w:tc>
          <w:tcPr>
            <w:tcW w:w="0" w:type="dxa"/>
            <w:vAlign w:val="bottom"/>
          </w:tcPr>
          <w:p>
            <w:pPr>
              <w:spacing w:after="0"/>
              <w:rPr>
                <w:sz w:val="1"/>
                <w:szCs w:val="1"/>
                <w:color w:val="auto"/>
              </w:rPr>
            </w:pPr>
          </w:p>
        </w:tc>
      </w:tr>
      <w:tr>
        <w:trPr>
          <w:trHeight w:val="276"/>
        </w:trPr>
        <w:tc>
          <w:tcPr>
            <w:tcW w:w="300" w:type="dxa"/>
            <w:vAlign w:val="bottom"/>
          </w:tcPr>
          <w:p>
            <w:pPr>
              <w:ind w:left="40"/>
              <w:spacing w:after="0"/>
              <w:rPr>
                <w:sz w:val="20"/>
                <w:szCs w:val="20"/>
                <w:color w:val="auto"/>
              </w:rPr>
            </w:pPr>
            <w:r>
              <w:rPr>
                <w:rFonts w:ascii="Times New Roman" w:cs="Times New Roman" w:eastAsia="Times New Roman" w:hAnsi="Times New Roman"/>
                <w:sz w:val="24"/>
                <w:szCs w:val="24"/>
                <w:color w:val="auto"/>
              </w:rPr>
              <w:t>4.</w:t>
            </w:r>
          </w:p>
        </w:tc>
        <w:tc>
          <w:tcPr>
            <w:tcW w:w="120" w:type="dxa"/>
            <w:vAlign w:val="bottom"/>
          </w:tcPr>
          <w:p>
            <w:pPr>
              <w:spacing w:after="0"/>
              <w:rPr>
                <w:sz w:val="24"/>
                <w:szCs w:val="24"/>
                <w:color w:val="auto"/>
              </w:rPr>
            </w:pPr>
          </w:p>
        </w:tc>
        <w:tc>
          <w:tcPr>
            <w:tcW w:w="278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Public relation (Publisitas)</w:t>
            </w:r>
          </w:p>
        </w:tc>
        <w:tc>
          <w:tcPr>
            <w:tcW w:w="28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6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300" w:type="dxa"/>
            <w:vAlign w:val="bottom"/>
          </w:tcPr>
          <w:p>
            <w:pPr>
              <w:spacing w:after="0"/>
              <w:rPr>
                <w:sz w:val="24"/>
                <w:szCs w:val="24"/>
                <w:color w:val="auto"/>
              </w:rPr>
            </w:pPr>
          </w:p>
        </w:tc>
        <w:tc>
          <w:tcPr>
            <w:tcW w:w="4560" w:type="dxa"/>
            <w:vAlign w:val="bottom"/>
            <w:gridSpan w:val="10"/>
          </w:tcPr>
          <w:p>
            <w:pPr>
              <w:ind w:left="100"/>
              <w:spacing w:after="0"/>
              <w:rPr>
                <w:sz w:val="20"/>
                <w:szCs w:val="20"/>
                <w:color w:val="auto"/>
              </w:rPr>
            </w:pPr>
            <w:r>
              <w:rPr>
                <w:rFonts w:ascii="Times New Roman" w:cs="Times New Roman" w:eastAsia="Times New Roman" w:hAnsi="Times New Roman"/>
                <w:sz w:val="24"/>
                <w:szCs w:val="24"/>
                <w:color w:val="auto"/>
              </w:rPr>
              <w:t>Suatu  kegiatan  pengiklanan  secara  tidak</w:t>
            </w:r>
          </w:p>
        </w:tc>
        <w:tc>
          <w:tcPr>
            <w:tcW w:w="1400" w:type="dxa"/>
            <w:vAlign w:val="bottom"/>
            <w:gridSpan w:val="2"/>
          </w:tcPr>
          <w:p>
            <w:pPr>
              <w:ind w:left="360"/>
              <w:spacing w:after="0"/>
              <w:rPr>
                <w:sz w:val="20"/>
                <w:szCs w:val="20"/>
                <w:color w:val="auto"/>
              </w:rPr>
            </w:pPr>
            <w:r>
              <w:rPr>
                <w:rFonts w:ascii="Times New Roman" w:cs="Times New Roman" w:eastAsia="Times New Roman" w:hAnsi="Times New Roman"/>
                <w:sz w:val="24"/>
                <w:szCs w:val="24"/>
                <w:b w:val="1"/>
                <w:bCs w:val="1"/>
                <w:color w:val="auto"/>
              </w:rPr>
              <w:t>Hipotesis</w:t>
            </w:r>
          </w:p>
        </w:tc>
        <w:tc>
          <w:tcPr>
            <w:tcW w:w="360" w:type="dxa"/>
            <w:vAlign w:val="bottom"/>
          </w:tcPr>
          <w:p>
            <w:pPr>
              <w:spacing w:after="0"/>
              <w:rPr>
                <w:sz w:val="24"/>
                <w:szCs w:val="24"/>
                <w:color w:val="auto"/>
              </w:rPr>
            </w:pPr>
          </w:p>
        </w:tc>
        <w:tc>
          <w:tcPr>
            <w:tcW w:w="50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300" w:type="dxa"/>
            <w:vAlign w:val="bottom"/>
          </w:tcPr>
          <w:p>
            <w:pPr>
              <w:spacing w:after="0"/>
              <w:rPr>
                <w:sz w:val="23"/>
                <w:szCs w:val="23"/>
                <w:color w:val="auto"/>
              </w:rPr>
            </w:pPr>
          </w:p>
        </w:tc>
        <w:tc>
          <w:tcPr>
            <w:tcW w:w="4560" w:type="dxa"/>
            <w:vAlign w:val="bottom"/>
            <w:gridSpan w:val="10"/>
          </w:tcPr>
          <w:p>
            <w:pPr>
              <w:ind w:left="100"/>
              <w:spacing w:after="0" w:line="271" w:lineRule="exact"/>
              <w:rPr>
                <w:sz w:val="20"/>
                <w:szCs w:val="20"/>
                <w:color w:val="auto"/>
              </w:rPr>
            </w:pPr>
            <w:r>
              <w:rPr>
                <w:rFonts w:ascii="Times New Roman" w:cs="Times New Roman" w:eastAsia="Times New Roman" w:hAnsi="Times New Roman"/>
                <w:sz w:val="24"/>
                <w:szCs w:val="24"/>
                <w:color w:val="auto"/>
              </w:rPr>
              <w:t>langsung dimana produk atau jasa suatu</w:t>
            </w:r>
          </w:p>
        </w:tc>
        <w:tc>
          <w:tcPr>
            <w:tcW w:w="620" w:type="dxa"/>
            <w:vAlign w:val="bottom"/>
          </w:tcPr>
          <w:p>
            <w:pPr>
              <w:spacing w:after="0"/>
              <w:rPr>
                <w:sz w:val="23"/>
                <w:szCs w:val="23"/>
                <w:color w:val="auto"/>
              </w:rPr>
            </w:pPr>
          </w:p>
        </w:tc>
        <w:tc>
          <w:tcPr>
            <w:tcW w:w="4220" w:type="dxa"/>
            <w:vAlign w:val="bottom"/>
            <w:gridSpan w:val="7"/>
          </w:tcPr>
          <w:p>
            <w:pPr>
              <w:jc w:val="right"/>
              <w:spacing w:after="0" w:line="271" w:lineRule="exact"/>
              <w:rPr>
                <w:sz w:val="20"/>
                <w:szCs w:val="20"/>
                <w:color w:val="auto"/>
              </w:rPr>
            </w:pPr>
            <w:r>
              <w:rPr>
                <w:rFonts w:ascii="Times New Roman" w:cs="Times New Roman" w:eastAsia="Times New Roman" w:hAnsi="Times New Roman"/>
                <w:sz w:val="24"/>
                <w:szCs w:val="24"/>
                <w:color w:val="auto"/>
              </w:rPr>
              <w:t>Berdasarkan  uraian  latar  belakang  dan</w:t>
            </w:r>
          </w:p>
        </w:tc>
        <w:tc>
          <w:tcPr>
            <w:tcW w:w="0" w:type="dxa"/>
            <w:vAlign w:val="bottom"/>
          </w:tcPr>
          <w:p>
            <w:pPr>
              <w:spacing w:after="0"/>
              <w:rPr>
                <w:sz w:val="1"/>
                <w:szCs w:val="1"/>
                <w:color w:val="auto"/>
              </w:rPr>
            </w:pPr>
          </w:p>
        </w:tc>
      </w:tr>
      <w:tr>
        <w:trPr>
          <w:trHeight w:val="276"/>
        </w:trPr>
        <w:tc>
          <w:tcPr>
            <w:tcW w:w="300" w:type="dxa"/>
            <w:vAlign w:val="bottom"/>
          </w:tcPr>
          <w:p>
            <w:pPr>
              <w:spacing w:after="0"/>
              <w:rPr>
                <w:sz w:val="24"/>
                <w:szCs w:val="24"/>
                <w:color w:val="auto"/>
              </w:rPr>
            </w:pPr>
          </w:p>
        </w:tc>
        <w:tc>
          <w:tcPr>
            <w:tcW w:w="1260" w:type="dxa"/>
            <w:vAlign w:val="bottom"/>
            <w:gridSpan w:val="4"/>
          </w:tcPr>
          <w:p>
            <w:pPr>
              <w:ind w:left="100"/>
              <w:spacing w:after="0"/>
              <w:rPr>
                <w:sz w:val="20"/>
                <w:szCs w:val="20"/>
                <w:color w:val="auto"/>
              </w:rPr>
            </w:pPr>
            <w:r>
              <w:rPr>
                <w:rFonts w:ascii="Times New Roman" w:cs="Times New Roman" w:eastAsia="Times New Roman" w:hAnsi="Times New Roman"/>
                <w:sz w:val="24"/>
                <w:szCs w:val="24"/>
                <w:color w:val="auto"/>
              </w:rPr>
              <w:t>perusahaan</w:t>
            </w:r>
          </w:p>
        </w:tc>
        <w:tc>
          <w:tcPr>
            <w:tcW w:w="164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disebarluaskan</w:t>
            </w:r>
          </w:p>
        </w:tc>
        <w:tc>
          <w:tcPr>
            <w:tcW w:w="60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oleh</w:t>
            </w:r>
          </w:p>
        </w:tc>
        <w:tc>
          <w:tcPr>
            <w:tcW w:w="106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rPr>
              <w:t>media</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dikaitkan  dengan  teori-teori  dari  para  ahli,</w:t>
            </w:r>
          </w:p>
        </w:tc>
        <w:tc>
          <w:tcPr>
            <w:tcW w:w="0" w:type="dxa"/>
            <w:vAlign w:val="bottom"/>
          </w:tcPr>
          <w:p>
            <w:pPr>
              <w:spacing w:after="0"/>
              <w:rPr>
                <w:sz w:val="1"/>
                <w:szCs w:val="1"/>
                <w:color w:val="auto"/>
              </w:rPr>
            </w:pPr>
          </w:p>
        </w:tc>
      </w:tr>
      <w:tr>
        <w:trPr>
          <w:trHeight w:val="259"/>
        </w:trPr>
        <w:tc>
          <w:tcPr>
            <w:tcW w:w="300" w:type="dxa"/>
            <w:vAlign w:val="bottom"/>
          </w:tcPr>
          <w:p>
            <w:pPr>
              <w:spacing w:after="0"/>
              <w:rPr>
                <w:sz w:val="22"/>
                <w:szCs w:val="22"/>
                <w:color w:val="auto"/>
              </w:rPr>
            </w:pPr>
          </w:p>
        </w:tc>
        <w:tc>
          <w:tcPr>
            <w:tcW w:w="1260" w:type="dxa"/>
            <w:vAlign w:val="bottom"/>
            <w:gridSpan w:val="4"/>
          </w:tcPr>
          <w:p>
            <w:pPr>
              <w:ind w:left="100"/>
              <w:spacing w:after="0" w:line="258" w:lineRule="exact"/>
              <w:rPr>
                <w:sz w:val="20"/>
                <w:szCs w:val="20"/>
                <w:color w:val="auto"/>
              </w:rPr>
            </w:pPr>
            <w:r>
              <w:rPr>
                <w:rFonts w:ascii="Times New Roman" w:cs="Times New Roman" w:eastAsia="Times New Roman" w:hAnsi="Times New Roman"/>
                <w:sz w:val="24"/>
                <w:szCs w:val="24"/>
                <w:color w:val="auto"/>
              </w:rPr>
              <w:t>komunikasi</w:t>
            </w:r>
          </w:p>
        </w:tc>
        <w:tc>
          <w:tcPr>
            <w:tcW w:w="560" w:type="dxa"/>
            <w:vAlign w:val="bottom"/>
          </w:tcPr>
          <w:p>
            <w:pPr>
              <w:spacing w:after="0"/>
              <w:rPr>
                <w:sz w:val="22"/>
                <w:szCs w:val="22"/>
                <w:color w:val="auto"/>
              </w:rPr>
            </w:pPr>
          </w:p>
        </w:tc>
        <w:tc>
          <w:tcPr>
            <w:tcW w:w="180" w:type="dxa"/>
            <w:vAlign w:val="bottom"/>
          </w:tcPr>
          <w:p>
            <w:pPr>
              <w:spacing w:after="0"/>
              <w:rPr>
                <w:sz w:val="22"/>
                <w:szCs w:val="22"/>
                <w:color w:val="auto"/>
              </w:rPr>
            </w:pPr>
          </w:p>
        </w:tc>
        <w:tc>
          <w:tcPr>
            <w:tcW w:w="900" w:type="dxa"/>
            <w:vAlign w:val="bottom"/>
          </w:tcPr>
          <w:p>
            <w:pPr>
              <w:spacing w:after="0"/>
              <w:rPr>
                <w:sz w:val="22"/>
                <w:szCs w:val="22"/>
                <w:color w:val="auto"/>
              </w:rPr>
            </w:pPr>
          </w:p>
        </w:tc>
        <w:tc>
          <w:tcPr>
            <w:tcW w:w="28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1060" w:type="dxa"/>
            <w:vAlign w:val="bottom"/>
          </w:tcPr>
          <w:p>
            <w:pPr>
              <w:spacing w:after="0"/>
              <w:rPr>
                <w:sz w:val="22"/>
                <w:szCs w:val="22"/>
                <w:color w:val="auto"/>
              </w:rPr>
            </w:pPr>
          </w:p>
        </w:tc>
        <w:tc>
          <w:tcPr>
            <w:tcW w:w="4840" w:type="dxa"/>
            <w:vAlign w:val="bottom"/>
            <w:gridSpan w:val="8"/>
          </w:tcPr>
          <w:p>
            <w:pPr>
              <w:ind w:left="360"/>
              <w:spacing w:after="0" w:line="258" w:lineRule="exact"/>
              <w:rPr>
                <w:sz w:val="20"/>
                <w:szCs w:val="20"/>
                <w:color w:val="auto"/>
              </w:rPr>
            </w:pPr>
            <w:r>
              <w:rPr>
                <w:rFonts w:ascii="Times New Roman" w:cs="Times New Roman" w:eastAsia="Times New Roman" w:hAnsi="Times New Roman"/>
                <w:sz w:val="24"/>
                <w:szCs w:val="24"/>
                <w:color w:val="auto"/>
              </w:rPr>
              <w:t>maka  peneliti  dapat  mengajukan  hipotesis</w:t>
            </w:r>
          </w:p>
        </w:tc>
        <w:tc>
          <w:tcPr>
            <w:tcW w:w="0" w:type="dxa"/>
            <w:vAlign w:val="bottom"/>
          </w:tcPr>
          <w:p>
            <w:pPr>
              <w:spacing w:after="0"/>
              <w:rPr>
                <w:sz w:val="1"/>
                <w:szCs w:val="1"/>
                <w:color w:val="auto"/>
              </w:rPr>
            </w:pPr>
          </w:p>
        </w:tc>
      </w:tr>
      <w:tr>
        <w:trPr>
          <w:trHeight w:val="304"/>
        </w:trPr>
        <w:tc>
          <w:tcPr>
            <w:tcW w:w="3480" w:type="dxa"/>
            <w:vAlign w:val="bottom"/>
            <w:gridSpan w:val="9"/>
            <w:vMerge w:val="restart"/>
          </w:tcPr>
          <w:p>
            <w:pPr>
              <w:ind w:left="40"/>
              <w:spacing w:after="0"/>
              <w:rPr>
                <w:sz w:val="20"/>
                <w:szCs w:val="20"/>
                <w:color w:val="auto"/>
              </w:rPr>
            </w:pPr>
            <w:r>
              <w:rPr>
                <w:rFonts w:ascii="Times New Roman" w:cs="Times New Roman" w:eastAsia="Times New Roman" w:hAnsi="Times New Roman"/>
                <w:sz w:val="24"/>
                <w:szCs w:val="24"/>
                <w:b w:val="1"/>
                <w:bCs w:val="1"/>
                <w:color w:val="auto"/>
              </w:rPr>
              <w:t>Minat dan Keputusan Pembelian</w:t>
            </w:r>
          </w:p>
        </w:tc>
        <w:tc>
          <w:tcPr>
            <w:tcW w:w="32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berupa “Terdapat pengaruh  positif  fasilitas,</w:t>
            </w:r>
          </w:p>
        </w:tc>
        <w:tc>
          <w:tcPr>
            <w:tcW w:w="0" w:type="dxa"/>
            <w:vAlign w:val="bottom"/>
          </w:tcPr>
          <w:p>
            <w:pPr>
              <w:spacing w:after="0"/>
              <w:rPr>
                <w:sz w:val="1"/>
                <w:szCs w:val="1"/>
                <w:color w:val="auto"/>
              </w:rPr>
            </w:pPr>
          </w:p>
        </w:tc>
      </w:tr>
      <w:tr>
        <w:trPr>
          <w:trHeight w:val="271"/>
        </w:trPr>
        <w:tc>
          <w:tcPr>
            <w:tcW w:w="3480" w:type="dxa"/>
            <w:vAlign w:val="bottom"/>
            <w:gridSpan w:val="9"/>
            <w:vMerge w:val="continue"/>
          </w:tcPr>
          <w:p>
            <w:pPr>
              <w:spacing w:after="0"/>
              <w:rPr>
                <w:sz w:val="23"/>
                <w:szCs w:val="23"/>
                <w:color w:val="auto"/>
              </w:rPr>
            </w:pPr>
          </w:p>
        </w:tc>
        <w:tc>
          <w:tcPr>
            <w:tcW w:w="320" w:type="dxa"/>
            <w:vAlign w:val="bottom"/>
          </w:tcPr>
          <w:p>
            <w:pPr>
              <w:spacing w:after="0"/>
              <w:rPr>
                <w:sz w:val="23"/>
                <w:szCs w:val="23"/>
                <w:color w:val="auto"/>
              </w:rPr>
            </w:pPr>
          </w:p>
        </w:tc>
        <w:tc>
          <w:tcPr>
            <w:tcW w:w="1060" w:type="dxa"/>
            <w:vAlign w:val="bottom"/>
          </w:tcPr>
          <w:p>
            <w:pPr>
              <w:spacing w:after="0"/>
              <w:rPr>
                <w:sz w:val="23"/>
                <w:szCs w:val="23"/>
                <w:color w:val="auto"/>
              </w:rPr>
            </w:pPr>
          </w:p>
        </w:tc>
        <w:tc>
          <w:tcPr>
            <w:tcW w:w="4840" w:type="dxa"/>
            <w:vAlign w:val="bottom"/>
            <w:gridSpan w:val="8"/>
          </w:tcPr>
          <w:p>
            <w:pPr>
              <w:ind w:left="360"/>
              <w:spacing w:after="0" w:line="266" w:lineRule="exact"/>
              <w:rPr>
                <w:sz w:val="20"/>
                <w:szCs w:val="20"/>
                <w:color w:val="auto"/>
              </w:rPr>
            </w:pPr>
            <w:r>
              <w:rPr>
                <w:rFonts w:ascii="Times New Roman" w:cs="Times New Roman" w:eastAsia="Times New Roman" w:hAnsi="Times New Roman"/>
                <w:sz w:val="24"/>
                <w:szCs w:val="24"/>
                <w:color w:val="auto"/>
              </w:rPr>
              <w:t>harga, lokasi dan promosi terhadap keputusan</w:t>
            </w:r>
          </w:p>
        </w:tc>
        <w:tc>
          <w:tcPr>
            <w:tcW w:w="0" w:type="dxa"/>
            <w:vAlign w:val="bottom"/>
          </w:tcPr>
          <w:p>
            <w:pPr>
              <w:spacing w:after="0"/>
              <w:rPr>
                <w:sz w:val="1"/>
                <w:szCs w:val="1"/>
                <w:color w:val="auto"/>
              </w:rPr>
            </w:pPr>
          </w:p>
        </w:tc>
      </w:tr>
      <w:tr>
        <w:trPr>
          <w:trHeight w:val="254"/>
        </w:trPr>
        <w:tc>
          <w:tcPr>
            <w:tcW w:w="300" w:type="dxa"/>
            <w:vAlign w:val="bottom"/>
          </w:tcPr>
          <w:p>
            <w:pPr>
              <w:spacing w:after="0"/>
              <w:rPr>
                <w:sz w:val="22"/>
                <w:szCs w:val="22"/>
                <w:color w:val="auto"/>
              </w:rPr>
            </w:pPr>
          </w:p>
        </w:tc>
        <w:tc>
          <w:tcPr>
            <w:tcW w:w="4560" w:type="dxa"/>
            <w:vAlign w:val="bottom"/>
            <w:gridSpan w:val="10"/>
          </w:tcPr>
          <w:p>
            <w:pPr>
              <w:ind w:left="100"/>
              <w:spacing w:after="0" w:line="253" w:lineRule="exact"/>
              <w:rPr>
                <w:sz w:val="20"/>
                <w:szCs w:val="20"/>
                <w:color w:val="auto"/>
              </w:rPr>
            </w:pPr>
            <w:r>
              <w:rPr>
                <w:rFonts w:ascii="Times New Roman" w:cs="Times New Roman" w:eastAsia="Times New Roman" w:hAnsi="Times New Roman"/>
                <w:sz w:val="24"/>
                <w:szCs w:val="24"/>
                <w:color w:val="auto"/>
              </w:rPr>
              <w:t>Minat  adalah dorongan untuk memotivasi</w:t>
            </w:r>
          </w:p>
        </w:tc>
        <w:tc>
          <w:tcPr>
            <w:tcW w:w="4840" w:type="dxa"/>
            <w:vAlign w:val="bottom"/>
            <w:gridSpan w:val="8"/>
          </w:tcPr>
          <w:p>
            <w:pPr>
              <w:ind w:left="360"/>
              <w:spacing w:after="0" w:line="253" w:lineRule="exact"/>
              <w:rPr>
                <w:sz w:val="20"/>
                <w:szCs w:val="20"/>
                <w:color w:val="auto"/>
              </w:rPr>
            </w:pPr>
            <w:r>
              <w:rPr>
                <w:rFonts w:ascii="Times New Roman" w:cs="Times New Roman" w:eastAsia="Times New Roman" w:hAnsi="Times New Roman"/>
                <w:sz w:val="24"/>
                <w:szCs w:val="24"/>
                <w:color w:val="auto"/>
              </w:rPr>
              <w:t>sewa lapangan futsal oleh mahasiswa Fakultas</w:t>
            </w:r>
          </w:p>
        </w:tc>
        <w:tc>
          <w:tcPr>
            <w:tcW w:w="0" w:type="dxa"/>
            <w:vAlign w:val="bottom"/>
          </w:tcPr>
          <w:p>
            <w:pPr>
              <w:spacing w:after="0"/>
              <w:rPr>
                <w:sz w:val="1"/>
                <w:szCs w:val="1"/>
                <w:color w:val="auto"/>
              </w:rPr>
            </w:pPr>
          </w:p>
        </w:tc>
      </w:tr>
      <w:tr>
        <w:trPr>
          <w:trHeight w:val="304"/>
        </w:trPr>
        <w:tc>
          <w:tcPr>
            <w:tcW w:w="118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seseorang</w:t>
            </w:r>
          </w:p>
        </w:tc>
        <w:tc>
          <w:tcPr>
            <w:tcW w:w="112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melakukan</w:t>
            </w:r>
          </w:p>
        </w:tc>
        <w:tc>
          <w:tcPr>
            <w:tcW w:w="1180" w:type="dxa"/>
            <w:vAlign w:val="bottom"/>
            <w:gridSpan w:val="2"/>
          </w:tcPr>
          <w:p>
            <w:pPr>
              <w:ind w:left="220"/>
              <w:spacing w:after="0"/>
              <w:rPr>
                <w:sz w:val="20"/>
                <w:szCs w:val="20"/>
                <w:color w:val="auto"/>
              </w:rPr>
            </w:pPr>
            <w:r>
              <w:rPr>
                <w:rFonts w:ascii="Times New Roman" w:cs="Times New Roman" w:eastAsia="Times New Roman" w:hAnsi="Times New Roman"/>
                <w:sz w:val="24"/>
                <w:szCs w:val="24"/>
                <w:color w:val="auto"/>
              </w:rPr>
              <w:t>tindakan.</w:t>
            </w:r>
          </w:p>
        </w:tc>
        <w:tc>
          <w:tcPr>
            <w:tcW w:w="1380" w:type="dxa"/>
            <w:vAlign w:val="bottom"/>
            <w:gridSpan w:val="2"/>
          </w:tcPr>
          <w:p>
            <w:pPr>
              <w:jc w:val="right"/>
              <w:ind w:right="260"/>
              <w:spacing w:after="0"/>
              <w:rPr>
                <w:sz w:val="20"/>
                <w:szCs w:val="20"/>
                <w:color w:val="auto"/>
              </w:rPr>
            </w:pPr>
            <w:r>
              <w:rPr>
                <w:rFonts w:ascii="Times New Roman" w:cs="Times New Roman" w:eastAsia="Times New Roman" w:hAnsi="Times New Roman"/>
                <w:sz w:val="24"/>
                <w:szCs w:val="24"/>
                <w:color w:val="auto"/>
              </w:rPr>
              <w:t>Menurut</w:t>
            </w:r>
          </w:p>
        </w:tc>
        <w:tc>
          <w:tcPr>
            <w:tcW w:w="3680" w:type="dxa"/>
            <w:vAlign w:val="bottom"/>
            <w:gridSpan w:val="7"/>
          </w:tcPr>
          <w:p>
            <w:pPr>
              <w:ind w:left="360"/>
              <w:spacing w:after="0"/>
              <w:rPr>
                <w:sz w:val="20"/>
                <w:szCs w:val="20"/>
                <w:color w:val="auto"/>
              </w:rPr>
            </w:pPr>
            <w:r>
              <w:rPr>
                <w:rFonts w:ascii="Times New Roman" w:cs="Times New Roman" w:eastAsia="Times New Roman" w:hAnsi="Times New Roman"/>
                <w:sz w:val="24"/>
                <w:szCs w:val="24"/>
                <w:color w:val="auto"/>
              </w:rPr>
              <w:t>Ekonomi Universitas Samudra”.</w:t>
            </w: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66"/>
        </w:trPr>
        <w:tc>
          <w:tcPr>
            <w:tcW w:w="4860" w:type="dxa"/>
            <w:vAlign w:val="bottom"/>
            <w:gridSpan w:val="11"/>
          </w:tcPr>
          <w:p>
            <w:pPr>
              <w:ind w:left="40"/>
              <w:spacing w:after="0" w:line="266" w:lineRule="exact"/>
              <w:rPr>
                <w:sz w:val="20"/>
                <w:szCs w:val="20"/>
                <w:color w:val="auto"/>
              </w:rPr>
            </w:pPr>
            <w:r>
              <w:rPr>
                <w:rFonts w:ascii="Times New Roman" w:cs="Times New Roman" w:eastAsia="Times New Roman" w:hAnsi="Times New Roman"/>
                <w:sz w:val="24"/>
                <w:szCs w:val="24"/>
                <w:color w:val="auto"/>
              </w:rPr>
              <w:t>Kotler  dan  Susanto  (2000:165)  Minat  beli</w:t>
            </w:r>
          </w:p>
        </w:tc>
        <w:tc>
          <w:tcPr>
            <w:tcW w:w="620" w:type="dxa"/>
            <w:vAlign w:val="bottom"/>
          </w:tcPr>
          <w:p>
            <w:pPr>
              <w:spacing w:after="0"/>
              <w:rPr>
                <w:sz w:val="23"/>
                <w:szCs w:val="23"/>
                <w:color w:val="auto"/>
              </w:rPr>
            </w:pPr>
          </w:p>
        </w:tc>
        <w:tc>
          <w:tcPr>
            <w:tcW w:w="780" w:type="dxa"/>
            <w:vAlign w:val="bottom"/>
          </w:tcPr>
          <w:p>
            <w:pPr>
              <w:spacing w:after="0"/>
              <w:rPr>
                <w:sz w:val="23"/>
                <w:szCs w:val="23"/>
                <w:color w:val="auto"/>
              </w:rPr>
            </w:pPr>
          </w:p>
        </w:tc>
        <w:tc>
          <w:tcPr>
            <w:tcW w:w="360" w:type="dxa"/>
            <w:vAlign w:val="bottom"/>
          </w:tcPr>
          <w:p>
            <w:pPr>
              <w:spacing w:after="0"/>
              <w:rPr>
                <w:sz w:val="23"/>
                <w:szCs w:val="23"/>
                <w:color w:val="auto"/>
              </w:rPr>
            </w:pPr>
          </w:p>
        </w:tc>
        <w:tc>
          <w:tcPr>
            <w:tcW w:w="500" w:type="dxa"/>
            <w:vAlign w:val="bottom"/>
          </w:tcPr>
          <w:p>
            <w:pPr>
              <w:spacing w:after="0"/>
              <w:rPr>
                <w:sz w:val="23"/>
                <w:szCs w:val="23"/>
                <w:color w:val="auto"/>
              </w:rPr>
            </w:pPr>
          </w:p>
        </w:tc>
        <w:tc>
          <w:tcPr>
            <w:tcW w:w="22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780" w:type="dxa"/>
            <w:vAlign w:val="bottom"/>
          </w:tcPr>
          <w:p>
            <w:pPr>
              <w:spacing w:after="0"/>
              <w:rPr>
                <w:sz w:val="23"/>
                <w:szCs w:val="23"/>
                <w:color w:val="auto"/>
              </w:rPr>
            </w:pPr>
          </w:p>
        </w:tc>
        <w:tc>
          <w:tcPr>
            <w:tcW w:w="116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81"/>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adalah  rangsangan  internal  yang  kuat  yang</w:t>
            </w:r>
          </w:p>
        </w:tc>
        <w:tc>
          <w:tcPr>
            <w:tcW w:w="3680" w:type="dxa"/>
            <w:vAlign w:val="bottom"/>
            <w:gridSpan w:val="7"/>
          </w:tcPr>
          <w:p>
            <w:pPr>
              <w:ind w:left="360"/>
              <w:spacing w:after="0"/>
              <w:rPr>
                <w:sz w:val="20"/>
                <w:szCs w:val="20"/>
                <w:color w:val="auto"/>
              </w:rPr>
            </w:pPr>
            <w:r>
              <w:rPr>
                <w:rFonts w:ascii="Times New Roman" w:cs="Times New Roman" w:eastAsia="Times New Roman" w:hAnsi="Times New Roman"/>
                <w:sz w:val="24"/>
                <w:szCs w:val="24"/>
                <w:b w:val="1"/>
                <w:bCs w:val="1"/>
                <w:color w:val="auto"/>
              </w:rPr>
              <w:t>METODE PENELITIAN</w:t>
            </w:r>
          </w:p>
        </w:tc>
        <w:tc>
          <w:tcPr>
            <w:tcW w:w="11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1180" w:type="dxa"/>
            <w:vAlign w:val="bottom"/>
            <w:gridSpan w:val="4"/>
          </w:tcPr>
          <w:p>
            <w:pPr>
              <w:ind w:left="40"/>
              <w:spacing w:after="0" w:line="271" w:lineRule="exact"/>
              <w:rPr>
                <w:sz w:val="20"/>
                <w:szCs w:val="20"/>
                <w:color w:val="auto"/>
              </w:rPr>
            </w:pPr>
            <w:r>
              <w:rPr>
                <w:rFonts w:ascii="Times New Roman" w:cs="Times New Roman" w:eastAsia="Times New Roman" w:hAnsi="Times New Roman"/>
                <w:sz w:val="24"/>
                <w:szCs w:val="24"/>
                <w:color w:val="auto"/>
                <w:w w:val="99"/>
              </w:rPr>
              <w:t>memotivasi</w:t>
            </w:r>
          </w:p>
        </w:tc>
        <w:tc>
          <w:tcPr>
            <w:tcW w:w="3680" w:type="dxa"/>
            <w:vAlign w:val="bottom"/>
            <w:gridSpan w:val="7"/>
          </w:tcPr>
          <w:p>
            <w:pPr>
              <w:jc w:val="right"/>
              <w:ind w:right="260"/>
              <w:spacing w:after="0" w:line="271" w:lineRule="exact"/>
              <w:rPr>
                <w:sz w:val="20"/>
                <w:szCs w:val="20"/>
                <w:color w:val="auto"/>
              </w:rPr>
            </w:pPr>
            <w:r>
              <w:rPr>
                <w:rFonts w:ascii="Times New Roman" w:cs="Times New Roman" w:eastAsia="Times New Roman" w:hAnsi="Times New Roman"/>
                <w:sz w:val="24"/>
                <w:szCs w:val="24"/>
                <w:color w:val="auto"/>
              </w:rPr>
              <w:t>tindakan, di mana dorongan ini</w:t>
            </w:r>
          </w:p>
        </w:tc>
        <w:tc>
          <w:tcPr>
            <w:tcW w:w="620" w:type="dxa"/>
            <w:vAlign w:val="bottom"/>
          </w:tcPr>
          <w:p>
            <w:pPr>
              <w:spacing w:after="0"/>
              <w:rPr>
                <w:sz w:val="23"/>
                <w:szCs w:val="23"/>
                <w:color w:val="auto"/>
              </w:rPr>
            </w:pPr>
          </w:p>
        </w:tc>
        <w:tc>
          <w:tcPr>
            <w:tcW w:w="1140" w:type="dxa"/>
            <w:vAlign w:val="bottom"/>
            <w:gridSpan w:val="2"/>
          </w:tcPr>
          <w:p>
            <w:pPr>
              <w:ind w:left="160"/>
              <w:spacing w:after="0" w:line="271" w:lineRule="exact"/>
              <w:rPr>
                <w:sz w:val="20"/>
                <w:szCs w:val="20"/>
                <w:color w:val="auto"/>
              </w:rPr>
            </w:pPr>
            <w:r>
              <w:rPr>
                <w:rFonts w:ascii="Times New Roman" w:cs="Times New Roman" w:eastAsia="Times New Roman" w:hAnsi="Times New Roman"/>
                <w:sz w:val="24"/>
                <w:szCs w:val="24"/>
                <w:color w:val="auto"/>
                <w:w w:val="99"/>
              </w:rPr>
              <w:t>Penelitian</w:t>
            </w:r>
          </w:p>
        </w:tc>
        <w:tc>
          <w:tcPr>
            <w:tcW w:w="500" w:type="dxa"/>
            <w:vAlign w:val="bottom"/>
          </w:tcPr>
          <w:p>
            <w:pPr>
              <w:ind w:left="240"/>
              <w:spacing w:after="0" w:line="271" w:lineRule="exact"/>
              <w:rPr>
                <w:sz w:val="20"/>
                <w:szCs w:val="20"/>
                <w:color w:val="auto"/>
              </w:rPr>
            </w:pPr>
            <w:r>
              <w:rPr>
                <w:rFonts w:ascii="Times New Roman" w:cs="Times New Roman" w:eastAsia="Times New Roman" w:hAnsi="Times New Roman"/>
                <w:sz w:val="24"/>
                <w:szCs w:val="24"/>
                <w:color w:val="auto"/>
                <w:w w:val="94"/>
              </w:rPr>
              <w:t>ini</w:t>
            </w:r>
          </w:p>
        </w:tc>
        <w:tc>
          <w:tcPr>
            <w:tcW w:w="220" w:type="dxa"/>
            <w:vAlign w:val="bottom"/>
          </w:tcPr>
          <w:p>
            <w:pPr>
              <w:spacing w:after="0"/>
              <w:rPr>
                <w:sz w:val="23"/>
                <w:szCs w:val="23"/>
                <w:color w:val="auto"/>
              </w:rPr>
            </w:pPr>
          </w:p>
        </w:tc>
        <w:tc>
          <w:tcPr>
            <w:tcW w:w="2360" w:type="dxa"/>
            <w:vAlign w:val="bottom"/>
            <w:gridSpan w:val="3"/>
          </w:tcPr>
          <w:p>
            <w:pPr>
              <w:jc w:val="right"/>
              <w:spacing w:after="0" w:line="271" w:lineRule="exact"/>
              <w:rPr>
                <w:sz w:val="20"/>
                <w:szCs w:val="20"/>
                <w:color w:val="auto"/>
              </w:rPr>
            </w:pPr>
            <w:r>
              <w:rPr>
                <w:rFonts w:ascii="Times New Roman" w:cs="Times New Roman" w:eastAsia="Times New Roman" w:hAnsi="Times New Roman"/>
                <w:sz w:val="24"/>
                <w:szCs w:val="24"/>
                <w:color w:val="auto"/>
              </w:rPr>
              <w:t>menggunakan   metode</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dipengaruhi   oleh   stimulus   dan   perasaan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survey dengan angket berupa kuesioner yang</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positif akan produk. Menurut Schiffman dan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dibagikan  kepada  mahasiswa  yang  menjadi</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Kanuk  (2007:201)  minat  beli  merupakan</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respondennya   untuk   melihat  apakah   ada</w:t>
            </w:r>
          </w:p>
        </w:tc>
        <w:tc>
          <w:tcPr>
            <w:tcW w:w="0" w:type="dxa"/>
            <w:vAlign w:val="bottom"/>
          </w:tcPr>
          <w:p>
            <w:pPr>
              <w:spacing w:after="0"/>
              <w:rPr>
                <w:sz w:val="1"/>
                <w:szCs w:val="1"/>
                <w:color w:val="auto"/>
              </w:rPr>
            </w:pPr>
          </w:p>
        </w:tc>
      </w:tr>
      <w:tr>
        <w:trPr>
          <w:trHeight w:val="276"/>
        </w:trPr>
        <w:tc>
          <w:tcPr>
            <w:tcW w:w="94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aktivitas</w:t>
            </w:r>
          </w:p>
        </w:tc>
        <w:tc>
          <w:tcPr>
            <w:tcW w:w="62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psikis</w:t>
            </w:r>
          </w:p>
        </w:tc>
        <w:tc>
          <w:tcPr>
            <w:tcW w:w="560" w:type="dxa"/>
            <w:vAlign w:val="bottom"/>
          </w:tcPr>
          <w:p>
            <w:pPr>
              <w:ind w:left="80"/>
              <w:spacing w:after="0"/>
              <w:rPr>
                <w:sz w:val="20"/>
                <w:szCs w:val="20"/>
                <w:color w:val="auto"/>
              </w:rPr>
            </w:pPr>
            <w:r>
              <w:rPr>
                <w:rFonts w:ascii="Times New Roman" w:cs="Times New Roman" w:eastAsia="Times New Roman" w:hAnsi="Times New Roman"/>
                <w:sz w:val="24"/>
                <w:szCs w:val="24"/>
                <w:color w:val="auto"/>
                <w:w w:val="98"/>
              </w:rPr>
              <w:t>yang</w:t>
            </w:r>
          </w:p>
        </w:tc>
        <w:tc>
          <w:tcPr>
            <w:tcW w:w="180" w:type="dxa"/>
            <w:vAlign w:val="bottom"/>
          </w:tcPr>
          <w:p>
            <w:pPr>
              <w:spacing w:after="0"/>
              <w:rPr>
                <w:sz w:val="24"/>
                <w:szCs w:val="24"/>
                <w:color w:val="auto"/>
              </w:rPr>
            </w:pPr>
          </w:p>
        </w:tc>
        <w:tc>
          <w:tcPr>
            <w:tcW w:w="150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timbul karena</w:t>
            </w:r>
          </w:p>
        </w:tc>
        <w:tc>
          <w:tcPr>
            <w:tcW w:w="1060" w:type="dxa"/>
            <w:vAlign w:val="bottom"/>
          </w:tcPr>
          <w:p>
            <w:pPr>
              <w:jc w:val="right"/>
              <w:ind w:right="260"/>
              <w:spacing w:after="0"/>
              <w:rPr>
                <w:sz w:val="20"/>
                <w:szCs w:val="20"/>
                <w:color w:val="auto"/>
              </w:rPr>
            </w:pPr>
            <w:r>
              <w:rPr>
                <w:rFonts w:ascii="Times New Roman" w:cs="Times New Roman" w:eastAsia="Times New Roman" w:hAnsi="Times New Roman"/>
                <w:sz w:val="24"/>
                <w:szCs w:val="24"/>
                <w:color w:val="auto"/>
                <w:w w:val="97"/>
              </w:rPr>
              <w:t>adanya</w:t>
            </w:r>
          </w:p>
        </w:tc>
        <w:tc>
          <w:tcPr>
            <w:tcW w:w="14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pengaruh</w:t>
            </w:r>
          </w:p>
        </w:tc>
        <w:tc>
          <w:tcPr>
            <w:tcW w:w="34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fasilitas, harga, lokasi dan promosi</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perasaan  dan  pikiran  terhadap  suatu  barang</w:t>
            </w:r>
          </w:p>
        </w:tc>
        <w:tc>
          <w:tcPr>
            <w:tcW w:w="4840" w:type="dxa"/>
            <w:vAlign w:val="bottom"/>
            <w:gridSpan w:val="8"/>
          </w:tcPr>
          <w:p>
            <w:pPr>
              <w:ind w:left="360"/>
              <w:spacing w:after="0"/>
              <w:rPr>
                <w:sz w:val="20"/>
                <w:szCs w:val="20"/>
                <w:color w:val="auto"/>
              </w:rPr>
            </w:pPr>
            <w:r>
              <w:rPr>
                <w:rFonts w:ascii="Times New Roman" w:cs="Times New Roman" w:eastAsia="Times New Roman" w:hAnsi="Times New Roman"/>
                <w:sz w:val="24"/>
                <w:szCs w:val="24"/>
                <w:color w:val="auto"/>
              </w:rPr>
              <w:t>dikaitkan dengan minat mahasiswa Fakultas</w:t>
            </w:r>
          </w:p>
        </w:tc>
        <w:tc>
          <w:tcPr>
            <w:tcW w:w="0" w:type="dxa"/>
            <w:vAlign w:val="bottom"/>
          </w:tcPr>
          <w:p>
            <w:pPr>
              <w:spacing w:after="0"/>
              <w:rPr>
                <w:sz w:val="1"/>
                <w:szCs w:val="1"/>
                <w:color w:val="auto"/>
              </w:rPr>
            </w:pPr>
          </w:p>
        </w:tc>
      </w:tr>
      <w:tr>
        <w:trPr>
          <w:trHeight w:val="276"/>
        </w:trPr>
        <w:tc>
          <w:tcPr>
            <w:tcW w:w="4860" w:type="dxa"/>
            <w:vAlign w:val="bottom"/>
            <w:gridSpan w:val="11"/>
          </w:tcPr>
          <w:p>
            <w:pPr>
              <w:ind w:left="40"/>
              <w:spacing w:after="0"/>
              <w:rPr>
                <w:sz w:val="20"/>
                <w:szCs w:val="20"/>
                <w:color w:val="auto"/>
              </w:rPr>
            </w:pPr>
            <w:r>
              <w:rPr>
                <w:rFonts w:ascii="Times New Roman" w:cs="Times New Roman" w:eastAsia="Times New Roman" w:hAnsi="Times New Roman"/>
                <w:sz w:val="24"/>
                <w:szCs w:val="24"/>
                <w:color w:val="auto"/>
              </w:rPr>
              <w:t>atau  jasa  yang  diinginkan.  Menurut  Kotler</w:t>
            </w:r>
          </w:p>
        </w:tc>
        <w:tc>
          <w:tcPr>
            <w:tcW w:w="1400" w:type="dxa"/>
            <w:vAlign w:val="bottom"/>
            <w:gridSpan w:val="2"/>
          </w:tcPr>
          <w:p>
            <w:pPr>
              <w:ind w:left="360"/>
              <w:spacing w:after="0"/>
              <w:rPr>
                <w:sz w:val="20"/>
                <w:szCs w:val="20"/>
                <w:color w:val="auto"/>
              </w:rPr>
            </w:pPr>
            <w:r>
              <w:rPr>
                <w:rFonts w:ascii="Times New Roman" w:cs="Times New Roman" w:eastAsia="Times New Roman" w:hAnsi="Times New Roman"/>
                <w:sz w:val="24"/>
                <w:szCs w:val="24"/>
                <w:color w:val="auto"/>
              </w:rPr>
              <w:t>Ekonomi</w:t>
            </w:r>
          </w:p>
        </w:tc>
        <w:tc>
          <w:tcPr>
            <w:tcW w:w="860" w:type="dxa"/>
            <w:vAlign w:val="bottom"/>
            <w:gridSpan w:val="2"/>
          </w:tcPr>
          <w:p>
            <w:pPr>
              <w:ind w:left="120"/>
              <w:spacing w:after="0"/>
              <w:rPr>
                <w:sz w:val="20"/>
                <w:szCs w:val="20"/>
                <w:color w:val="auto"/>
              </w:rPr>
            </w:pPr>
            <w:r>
              <w:rPr>
                <w:rFonts w:ascii="Times New Roman" w:cs="Times New Roman" w:eastAsia="Times New Roman" w:hAnsi="Times New Roman"/>
                <w:sz w:val="24"/>
                <w:szCs w:val="24"/>
                <w:color w:val="auto"/>
              </w:rPr>
              <w:t>untuk</w:t>
            </w:r>
          </w:p>
        </w:tc>
        <w:tc>
          <w:tcPr>
            <w:tcW w:w="142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memutuskan</w:t>
            </w:r>
          </w:p>
        </w:tc>
        <w:tc>
          <w:tcPr>
            <w:tcW w:w="11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menyewa</w:t>
            </w:r>
          </w:p>
        </w:tc>
        <w:tc>
          <w:tcPr>
            <w:tcW w:w="0" w:type="dxa"/>
            <w:vAlign w:val="bottom"/>
          </w:tcPr>
          <w:p>
            <w:pPr>
              <w:spacing w:after="0"/>
              <w:rPr>
                <w:sz w:val="1"/>
                <w:szCs w:val="1"/>
                <w:color w:val="auto"/>
              </w:rPr>
            </w:pPr>
          </w:p>
        </w:tc>
      </w:tr>
      <w:tr>
        <w:trPr>
          <w:trHeight w:val="224"/>
        </w:trPr>
        <w:tc>
          <w:tcPr>
            <w:tcW w:w="4860" w:type="dxa"/>
            <w:vAlign w:val="bottom"/>
            <w:gridSpan w:val="11"/>
          </w:tcPr>
          <w:p>
            <w:pPr>
              <w:ind w:left="40"/>
              <w:spacing w:after="0" w:line="224" w:lineRule="exact"/>
              <w:rPr>
                <w:sz w:val="20"/>
                <w:szCs w:val="20"/>
                <w:color w:val="auto"/>
              </w:rPr>
            </w:pPr>
            <w:r>
              <w:rPr>
                <w:rFonts w:ascii="Times New Roman" w:cs="Times New Roman" w:eastAsia="Times New Roman" w:hAnsi="Times New Roman"/>
                <w:sz w:val="24"/>
                <w:szCs w:val="24"/>
                <w:color w:val="auto"/>
              </w:rPr>
              <w:t>and  Keller  (2009)  terdapat  dua  faktor  yang</w:t>
            </w:r>
          </w:p>
        </w:tc>
        <w:tc>
          <w:tcPr>
            <w:tcW w:w="1400" w:type="dxa"/>
            <w:vAlign w:val="bottom"/>
            <w:gridSpan w:val="2"/>
          </w:tcPr>
          <w:p>
            <w:pPr>
              <w:ind w:left="360"/>
              <w:spacing w:after="0" w:line="224" w:lineRule="exact"/>
              <w:rPr>
                <w:sz w:val="20"/>
                <w:szCs w:val="20"/>
                <w:color w:val="auto"/>
              </w:rPr>
            </w:pPr>
            <w:r>
              <w:rPr>
                <w:rFonts w:ascii="Times New Roman" w:cs="Times New Roman" w:eastAsia="Times New Roman" w:hAnsi="Times New Roman"/>
                <w:sz w:val="24"/>
                <w:szCs w:val="24"/>
                <w:color w:val="auto"/>
              </w:rPr>
              <w:t>lapangan</w:t>
            </w:r>
          </w:p>
        </w:tc>
        <w:tc>
          <w:tcPr>
            <w:tcW w:w="860" w:type="dxa"/>
            <w:vAlign w:val="bottom"/>
            <w:gridSpan w:val="2"/>
          </w:tcPr>
          <w:p>
            <w:pPr>
              <w:ind w:left="40"/>
              <w:spacing w:after="0" w:line="224" w:lineRule="exact"/>
              <w:rPr>
                <w:sz w:val="20"/>
                <w:szCs w:val="20"/>
                <w:color w:val="auto"/>
              </w:rPr>
            </w:pPr>
            <w:r>
              <w:rPr>
                <w:rFonts w:ascii="Times New Roman" w:cs="Times New Roman" w:eastAsia="Times New Roman" w:hAnsi="Times New Roman"/>
                <w:sz w:val="24"/>
                <w:szCs w:val="24"/>
                <w:color w:val="auto"/>
              </w:rPr>
              <w:t>futsal.</w:t>
            </w:r>
          </w:p>
        </w:tc>
        <w:tc>
          <w:tcPr>
            <w:tcW w:w="2580" w:type="dxa"/>
            <w:vAlign w:val="bottom"/>
            <w:gridSpan w:val="4"/>
          </w:tcPr>
          <w:p>
            <w:pPr>
              <w:jc w:val="right"/>
              <w:spacing w:after="0" w:line="224" w:lineRule="exact"/>
              <w:rPr>
                <w:sz w:val="20"/>
                <w:szCs w:val="20"/>
                <w:color w:val="auto"/>
              </w:rPr>
            </w:pPr>
            <w:r>
              <w:rPr>
                <w:rFonts w:ascii="Times New Roman" w:cs="Times New Roman" w:eastAsia="Times New Roman" w:hAnsi="Times New Roman"/>
                <w:sz w:val="24"/>
                <w:szCs w:val="24"/>
                <w:color w:val="auto"/>
              </w:rPr>
              <w:t>Kuesioner   menggunakan</w:t>
            </w:r>
          </w:p>
        </w:tc>
        <w:tc>
          <w:tcPr>
            <w:tcW w:w="0" w:type="dxa"/>
            <w:vAlign w:val="bottom"/>
          </w:tcPr>
          <w:p>
            <w:pPr>
              <w:spacing w:after="0"/>
              <w:rPr>
                <w:sz w:val="1"/>
                <w:szCs w:val="1"/>
                <w:color w:val="auto"/>
              </w:rPr>
            </w:pPr>
          </w:p>
        </w:tc>
      </w:tr>
      <w:tr>
        <w:trPr>
          <w:trHeight w:val="1230"/>
        </w:trPr>
        <w:tc>
          <w:tcPr>
            <w:tcW w:w="7120" w:type="dxa"/>
            <w:vAlign w:val="bottom"/>
            <w:gridSpan w:val="15"/>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60" w:type="dxa"/>
            <w:vAlign w:val="bottom"/>
          </w:tcPr>
          <w:p>
            <w:pPr>
              <w:jc w:val="right"/>
              <w:spacing w:after="0"/>
              <w:rPr>
                <w:sz w:val="20"/>
                <w:szCs w:val="20"/>
                <w:color w:val="auto"/>
              </w:rPr>
            </w:pPr>
            <w:r>
              <w:rPr>
                <w:rFonts w:ascii="Cambria" w:cs="Cambria" w:eastAsia="Cambria" w:hAnsi="Cambria"/>
                <w:sz w:val="22"/>
                <w:szCs w:val="22"/>
                <w:color w:val="auto"/>
              </w:rPr>
              <w:t>684</w:t>
            </w:r>
          </w:p>
        </w:tc>
        <w:tc>
          <w:tcPr>
            <w:tcW w:w="0" w:type="dxa"/>
            <w:vAlign w:val="bottom"/>
          </w:tcPr>
          <w:p>
            <w:pPr>
              <w:spacing w:after="0"/>
              <w:rPr>
                <w:sz w:val="1"/>
                <w:szCs w:val="1"/>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-588645</wp:posOffset>
            </wp:positionV>
            <wp:extent cx="6155690" cy="3683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-541020</wp:posOffset>
            </wp:positionV>
            <wp:extent cx="6155690" cy="762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1">
            <w:col w:w="9700"/>
          </w:cols>
          <w:pgMar w:left="1100" w:top="706" w:right="1106" w:bottom="0" w:gutter="0" w:footer="0" w:header="0"/>
        </w:sectPr>
      </w:pPr>
    </w:p>
    <w:bookmarkStart w:id="7" w:name="page8"/>
    <w:bookmarkEnd w:id="7"/>
    <w:p>
      <w:pPr>
        <w:spacing w:after="0" w:line="20" w:lineRule="exact"/>
        <w:framePr w:w="8338" w:h="154" w:wrap="auto" w:vAnchor="page" w:hAnchor="page" w:x="1133" w:y="15648"/>
        <w:rPr>
          <w:sz w:val="20"/>
          <w:szCs w:val="20"/>
          <w:color w:val="auto"/>
        </w:rPr>
      </w:pPr>
    </w:p>
    <w:p>
      <w:pPr>
        <w:spacing w:after="0" w:line="229" w:lineRule="auto"/>
        <w:framePr w:w="7000" w:h="154" w:wrap="auto" w:vAnchor="page" w:hAnchor="page" w:x="1100" w:y="15648"/>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t xml:space="preserve">Syardiansyah : </w:t>
      </w:r>
      <w:r>
        <w:rPr>
          <w:rFonts w:ascii="Arial" w:cs="Arial" w:eastAsia="Arial" w:hAnsi="Arial"/>
          <w:sz w:val="14"/>
          <w:szCs w:val="14"/>
          <w:i w:val="1"/>
          <w:iCs w:val="1"/>
          <w:color w:val="auto"/>
        </w:rPr>
        <w:t>Pengaruh fasilitas, harga, lokasi dan promosi terhadap kepitusan sewa lapangan………</w:t>
      </w:r>
    </w:p>
    <w:p>
      <w:pPr>
        <w:spacing w:after="0"/>
        <w:rPr>
          <w:sz w:val="20"/>
          <w:szCs w:val="20"/>
          <w:color w:val="auto"/>
        </w:rPr>
      </w:pPr>
      <w:r>
        <w:rPr>
          <w:rFonts w:ascii="Arial" w:cs="Arial" w:eastAsia="Arial" w:hAnsi="Arial"/>
          <w:sz w:val="16"/>
          <w:szCs w:val="16"/>
          <w:i w:val="1"/>
          <w:iCs w:val="1"/>
          <w:color w:val="auto"/>
        </w:rPr>
        <w:t>JURNAL SAMUDRA EKONOMI DAN BISNIS, VOL.8, NO.2 JULII 2017</w:t>
      </w:r>
    </w:p>
    <w:p>
      <w:pPr>
        <w:sectPr>
          <w:pgSz w:w="11900" w:h="16838" w:orient="portrait"/>
          <w:cols w:equalWidth="0" w:num="1">
            <w:col w:w="9920"/>
          </w:cols>
          <w:pgMar w:left="1140" w:top="706" w:right="846" w:bottom="647" w:gutter="0" w:footer="0" w:header="0"/>
        </w:sectPr>
      </w:pPr>
    </w:p>
    <w:p>
      <w:pPr>
        <w:spacing w:after="0" w:line="200" w:lineRule="exact"/>
        <w:rPr>
          <w:rFonts w:ascii="Arial" w:cs="Arial" w:eastAsia="Arial" w:hAnsi="Arial"/>
          <w:sz w:val="14"/>
          <w:szCs w:val="14"/>
          <w:b w:val="1"/>
          <w:bCs w:val="1"/>
          <w:i w:val="1"/>
          <w:iCs w:val="1"/>
          <w:color w:val="auto"/>
        </w:rPr>
      </w:pPr>
    </w:p>
    <w:p>
      <w:pPr>
        <w:spacing w:after="0" w:line="352" w:lineRule="exact"/>
        <w:rPr>
          <w:rFonts w:ascii="Arial" w:cs="Arial" w:eastAsia="Arial" w:hAnsi="Arial"/>
          <w:sz w:val="14"/>
          <w:szCs w:val="14"/>
          <w:b w:val="1"/>
          <w:bCs w:val="1"/>
          <w:i w:val="1"/>
          <w:iCs w:val="1"/>
          <w:color w:val="auto"/>
        </w:rPr>
      </w:pPr>
    </w:p>
    <w:p>
      <w:pPr>
        <w:jc w:val="both"/>
        <w:spacing w:after="0" w:line="235" w:lineRule="auto"/>
        <w:rPr>
          <w:sz w:val="20"/>
          <w:szCs w:val="20"/>
          <w:color w:val="auto"/>
        </w:rPr>
      </w:pPr>
      <w:r>
        <w:rPr>
          <w:rFonts w:ascii="Times New Roman" w:cs="Times New Roman" w:eastAsia="Times New Roman" w:hAnsi="Times New Roman"/>
          <w:sz w:val="24"/>
          <w:szCs w:val="24"/>
          <w:color w:val="auto"/>
        </w:rPr>
        <w:t>skala Likert untuk setiap item jawaban dengan masing-masing pernyatan yang</w:t>
      </w:r>
    </w:p>
    <w:p>
      <w:pPr>
        <w:spacing w:after="0" w:line="12" w:lineRule="exact"/>
        <w:rPr>
          <w:rFonts w:ascii="Arial" w:cs="Arial" w:eastAsia="Arial" w:hAnsi="Arial"/>
          <w:sz w:val="14"/>
          <w:szCs w:val="14"/>
          <w:b w:val="1"/>
          <w:bCs w:val="1"/>
          <w:i w:val="1"/>
          <w:iCs w:val="1"/>
          <w:color w:val="auto"/>
        </w:rPr>
      </w:pPr>
    </w:p>
    <w:p>
      <w:pPr>
        <w:jc w:val="both"/>
        <w:spacing w:after="0" w:line="241" w:lineRule="auto"/>
        <w:rPr>
          <w:sz w:val="20"/>
          <w:szCs w:val="20"/>
          <w:color w:val="auto"/>
        </w:rPr>
      </w:pPr>
      <w:r>
        <w:rPr>
          <w:rFonts w:ascii="Times New Roman" w:cs="Times New Roman" w:eastAsia="Times New Roman" w:hAnsi="Times New Roman"/>
          <w:sz w:val="24"/>
          <w:szCs w:val="24"/>
          <w:color w:val="auto"/>
        </w:rPr>
        <w:t>diajukan dengan bobot 1 sampai 5. Bobot 1 bermakna “Sangat Tidak Setuju”, bobot 2 bermakna “ Tidak setuju”, bobot 3 bermakna “Ragu-ragu”, bobot 4 bermakna “Setuju” dan bobot 5 bermakna “Sangat Setuju”</w:t>
      </w:r>
    </w:p>
    <w:p>
      <w:pPr>
        <w:spacing w:after="0" w:line="4" w:lineRule="exact"/>
        <w:rPr>
          <w:rFonts w:ascii="Arial" w:cs="Arial" w:eastAsia="Arial" w:hAnsi="Arial"/>
          <w:sz w:val="14"/>
          <w:szCs w:val="14"/>
          <w:b w:val="1"/>
          <w:bCs w:val="1"/>
          <w:i w:val="1"/>
          <w:iCs w:val="1"/>
          <w:color w:val="auto"/>
        </w:rPr>
      </w:pPr>
    </w:p>
    <w:p>
      <w:pPr>
        <w:jc w:val="both"/>
        <w:ind w:right="20" w:firstLine="360"/>
        <w:spacing w:after="0" w:line="232" w:lineRule="auto"/>
        <w:rPr>
          <w:sz w:val="20"/>
          <w:szCs w:val="20"/>
          <w:color w:val="auto"/>
        </w:rPr>
      </w:pPr>
      <w:r>
        <w:rPr>
          <w:rFonts w:ascii="Times New Roman" w:cs="Times New Roman" w:eastAsia="Times New Roman" w:hAnsi="Times New Roman"/>
          <w:sz w:val="24"/>
          <w:szCs w:val="24"/>
          <w:color w:val="auto"/>
        </w:rPr>
        <w:t>Dalam penelitian ini hanya dibatasi pada bagian fasilitas, harga, lokasi dan promosi saja yang menjadi fokus penelitian. Dengan populasi adalah seluruh mahasiswa Fakultas Ekonomi tingkat IV yang berjumlah 120 orang. Pengambilan sampel dilakukan secara acak kepada mahasiswa dengan menggunakan rumus Slovin:</w:t>
      </w:r>
    </w:p>
    <w:p>
      <w:pPr>
        <w:spacing w:after="0" w:line="2" w:lineRule="exact"/>
        <w:rPr>
          <w:rFonts w:ascii="Arial" w:cs="Arial" w:eastAsia="Arial" w:hAnsi="Arial"/>
          <w:sz w:val="14"/>
          <w:szCs w:val="14"/>
          <w:b w:val="1"/>
          <w:bCs w:val="1"/>
          <w:i w:val="1"/>
          <w:iCs w:val="1"/>
          <w:color w:val="auto"/>
        </w:rPr>
      </w:pPr>
    </w:p>
    <w:p>
      <w:pPr>
        <w:spacing w:after="0"/>
        <w:rPr>
          <w:sz w:val="20"/>
          <w:szCs w:val="20"/>
          <w:color w:val="auto"/>
        </w:rPr>
      </w:pPr>
      <w:r>
        <w:rPr>
          <w:sz w:val="1"/>
          <w:szCs w:val="1"/>
          <w:color w:val="auto"/>
        </w:rPr>
        <w:drawing>
          <wp:inline distT="0" distB="0" distL="0" distR="0">
            <wp:extent cx="86995" cy="1879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extLst>
                    </a:blip>
                    <a:srcRect/>
                    <a:stretch>
                      <a:fillRect/>
                    </a:stretch>
                  </pic:blipFill>
                  <pic:spPr bwMode="auto">
                    <a:xfrm>
                      <a:off x="0" y="0"/>
                      <a:ext cx="86995" cy="187960"/>
                    </a:xfrm>
                    <a:prstGeom prst="rect">
                      <a:avLst/>
                    </a:prstGeom>
                    <a:noFill/>
                    <a:ln>
                      <a:noFill/>
                    </a:ln>
                  </pic:spPr>
                </pic:pic>
              </a:graphicData>
            </a:graphic>
          </wp:inline>
        </w:drawing>
      </w:r>
      <w:r>
        <w:rPr>
          <w:rFonts w:ascii="Cambria" w:cs="Cambria" w:eastAsia="Cambria" w:hAnsi="Cambria"/>
          <w:sz w:val="48"/>
          <w:szCs w:val="48"/>
          <w:color w:val="auto"/>
          <w:vertAlign w:val="superscript"/>
        </w:rPr>
        <w:t xml:space="preserve"> = </w:t>
      </w:r>
      <w:r>
        <w:rPr>
          <w:rFonts w:ascii="Cambria" w:cs="Cambria" w:eastAsia="Cambria" w:hAnsi="Cambria"/>
          <w:sz w:val="48"/>
          <w:szCs w:val="48"/>
          <w:color w:val="auto"/>
        </w:rPr>
        <w:t xml:space="preserve">1 + </w:t>
      </w:r>
      <w:r>
        <w:rPr>
          <w:sz w:val="1"/>
          <w:szCs w:val="1"/>
          <w:color w:val="auto"/>
        </w:rPr>
        <w:drawing>
          <wp:inline distT="0" distB="0" distL="0" distR="0">
            <wp:extent cx="151765" cy="406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extLst>
                    </a:blip>
                    <a:srcRect/>
                    <a:stretch>
                      <a:fillRect/>
                    </a:stretch>
                  </pic:blipFill>
                  <pic:spPr bwMode="auto">
                    <a:xfrm>
                      <a:off x="0" y="0"/>
                      <a:ext cx="151765" cy="406400"/>
                    </a:xfrm>
                    <a:prstGeom prst="rect">
                      <a:avLst/>
                    </a:prstGeom>
                    <a:noFill/>
                    <a:ln>
                      <a:noFill/>
                    </a:ln>
                  </pic:spPr>
                </pic:pic>
              </a:graphicData>
            </a:graphic>
          </wp:inline>
        </w:drawing>
      </w:r>
      <w:r>
        <w:rPr>
          <w:rFonts w:ascii="Cambria" w:cs="Cambria" w:eastAsia="Cambria" w:hAnsi="Cambria"/>
          <w:sz w:val="24"/>
          <w:szCs w:val="24"/>
          <w:color w:val="auto"/>
        </w:rPr>
        <w:t xml:space="preserve">. </w:t>
      </w:r>
      <w:r>
        <w:rPr>
          <w:sz w:val="1"/>
          <w:szCs w:val="1"/>
          <w:color w:val="auto"/>
        </w:rPr>
        <w:drawing>
          <wp:inline distT="0" distB="0" distL="0" distR="0">
            <wp:extent cx="156845" cy="1879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extLst>
                    </a:blip>
                    <a:srcRect/>
                    <a:stretch>
                      <a:fillRect/>
                    </a:stretch>
                  </pic:blipFill>
                  <pic:spPr bwMode="auto">
                    <a:xfrm>
                      <a:off x="0" y="0"/>
                      <a:ext cx="156845" cy="187960"/>
                    </a:xfrm>
                    <a:prstGeom prst="rect">
                      <a:avLst/>
                    </a:prstGeom>
                    <a:noFill/>
                    <a:ln>
                      <a:noFill/>
                    </a:ln>
                  </pic:spPr>
                </pic:pic>
              </a:graphicData>
            </a:graphic>
          </wp:inline>
        </w:drawing>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mc:AlternateContent>
          <mc:Choice Requires="wps">
            <w:drawing>
              <wp:anchor simplePos="0" relativeHeight="251657728" behindDoc="1" locked="0" layoutInCell="0" allowOverlap="1">
                <wp:simplePos x="0" y="0"/>
                <wp:positionH relativeFrom="column">
                  <wp:posOffset>283210</wp:posOffset>
                </wp:positionH>
                <wp:positionV relativeFrom="paragraph">
                  <wp:posOffset>-66675</wp:posOffset>
                </wp:positionV>
                <wp:extent cx="588010" cy="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588010" cy="4763"/>
                        </a:xfrm>
                        <a:prstGeom prst="line">
                          <a:avLst/>
                        </a:prstGeom>
                        <a:solidFill>
                          <a:srgbClr val="FFFFFF"/>
                        </a:solidFill>
                        <a:ln w="9143">
                          <a:solidFill>
                            <a:srgbClr val="000000"/>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3pt,-5.2499pt" to="68.6pt,-5.2499pt" o:allowincell="f" strokecolor="#000000" strokeweight="0.7199pt"/>
            </w:pict>
          </mc:Fallback>
        </mc:AlternateContent>
      </w:r>
    </w:p>
    <w:p>
      <w:pPr>
        <w:spacing w:after="0" w:line="200" w:lineRule="exact"/>
        <w:rPr>
          <w:rFonts w:ascii="Arial" w:cs="Arial" w:eastAsia="Arial" w:hAnsi="Arial"/>
          <w:sz w:val="14"/>
          <w:szCs w:val="14"/>
          <w:b w:val="1"/>
          <w:bCs w:val="1"/>
          <w:i w:val="1"/>
          <w:iCs w:val="1"/>
          <w:color w:val="auto"/>
        </w:rPr>
      </w:pPr>
    </w:p>
    <w:p>
      <w:pPr>
        <w:spacing w:after="0" w:line="200" w:lineRule="exact"/>
        <w:rPr>
          <w:rFonts w:ascii="Arial" w:cs="Arial" w:eastAsia="Arial" w:hAnsi="Arial"/>
          <w:sz w:val="14"/>
          <w:szCs w:val="14"/>
          <w:b w:val="1"/>
          <w:bCs w:val="1"/>
          <w:i w:val="1"/>
          <w:iCs w:val="1"/>
          <w:color w:val="auto"/>
        </w:rPr>
      </w:pPr>
    </w:p>
    <w:p>
      <w:pPr>
        <w:spacing w:after="0" w:line="259" w:lineRule="exact"/>
        <w:rPr>
          <w:rFonts w:ascii="Arial" w:cs="Arial" w:eastAsia="Arial" w:hAnsi="Arial"/>
          <w:sz w:val="14"/>
          <w:szCs w:val="14"/>
          <w:b w:val="1"/>
          <w:bCs w:val="1"/>
          <w:i w:val="1"/>
          <w:iCs w:val="1"/>
          <w:color w:val="auto"/>
        </w:rPr>
      </w:pPr>
    </w:p>
    <w:p>
      <w:pPr>
        <w:spacing w:after="0"/>
        <w:rPr>
          <w:sz w:val="20"/>
          <w:szCs w:val="20"/>
          <w:color w:val="auto"/>
        </w:rPr>
      </w:pPr>
      <w:r>
        <w:rPr>
          <w:rFonts w:ascii="Times New Roman" w:cs="Times New Roman" w:eastAsia="Times New Roman" w:hAnsi="Times New Roman"/>
          <w:sz w:val="24"/>
          <w:szCs w:val="24"/>
          <w:color w:val="auto"/>
        </w:rPr>
        <w:t>Dimana:</w:t>
      </w:r>
    </w:p>
    <w:p>
      <w:pPr>
        <w:ind w:left="360"/>
        <w:spacing w:after="0"/>
        <w:rPr>
          <w:sz w:val="20"/>
          <w:szCs w:val="20"/>
          <w:color w:val="auto"/>
        </w:rPr>
      </w:pPr>
      <w:r>
        <w:rPr>
          <w:rFonts w:ascii="Times New Roman" w:cs="Times New Roman" w:eastAsia="Times New Roman" w:hAnsi="Times New Roman"/>
          <w:sz w:val="24"/>
          <w:szCs w:val="24"/>
          <w:color w:val="auto"/>
        </w:rPr>
        <w:t>n = ukuran sampel</w:t>
      </w:r>
    </w:p>
    <w:p>
      <w:pPr>
        <w:ind w:left="360"/>
        <w:spacing w:after="0"/>
        <w:rPr>
          <w:sz w:val="20"/>
          <w:szCs w:val="20"/>
          <w:color w:val="auto"/>
        </w:rPr>
      </w:pPr>
      <w:r>
        <w:rPr>
          <w:rFonts w:ascii="Times New Roman" w:cs="Times New Roman" w:eastAsia="Times New Roman" w:hAnsi="Times New Roman"/>
          <w:sz w:val="24"/>
          <w:szCs w:val="24"/>
          <w:color w:val="auto"/>
        </w:rPr>
        <w:t>N = ukuran populasi</w:t>
      </w:r>
    </w:p>
    <w:p>
      <w:pPr>
        <w:ind w:left="360"/>
        <w:spacing w:after="0"/>
        <w:tabs>
          <w:tab w:leader="none" w:pos="600" w:val="left"/>
          <w:tab w:leader="none" w:pos="900" w:val="left"/>
          <w:tab w:leader="none" w:pos="1700" w:val="left"/>
          <w:tab w:leader="none" w:pos="3060" w:val="left"/>
        </w:tabs>
        <w:rPr>
          <w:sz w:val="20"/>
          <w:szCs w:val="20"/>
          <w:color w:val="auto"/>
        </w:rPr>
      </w:pPr>
      <w:r>
        <w:rPr>
          <w:rFonts w:ascii="Times New Roman" w:cs="Times New Roman" w:eastAsia="Times New Roman" w:hAnsi="Times New Roman"/>
          <w:sz w:val="24"/>
          <w:szCs w:val="24"/>
          <w:color w:val="auto"/>
        </w:rPr>
        <w:t>e</w:t>
        <w:tab/>
        <w:t>=</w:t>
        <w:tab/>
        <w:t>persen</w:t>
        <w:tab/>
        <w:t>kelonggaran</w:t>
      </w:r>
      <w:r>
        <w:rPr>
          <w:sz w:val="20"/>
          <w:szCs w:val="20"/>
          <w:color w:val="auto"/>
        </w:rPr>
        <w:tab/>
      </w:r>
      <w:r>
        <w:rPr>
          <w:rFonts w:ascii="Times New Roman" w:cs="Times New Roman" w:eastAsia="Times New Roman" w:hAnsi="Times New Roman"/>
          <w:sz w:val="23"/>
          <w:szCs w:val="23"/>
          <w:color w:val="auto"/>
        </w:rPr>
        <w:t>ketidaktelitian</w:t>
      </w:r>
    </w:p>
    <w:p>
      <w:pPr>
        <w:spacing w:after="0" w:line="10" w:lineRule="exact"/>
        <w:rPr>
          <w:rFonts w:ascii="Arial" w:cs="Arial" w:eastAsia="Arial" w:hAnsi="Arial"/>
          <w:sz w:val="14"/>
          <w:szCs w:val="14"/>
          <w:b w:val="1"/>
          <w:bCs w:val="1"/>
          <w:i w:val="1"/>
          <w:iCs w:val="1"/>
          <w:color w:val="auto"/>
        </w:rPr>
      </w:pPr>
    </w:p>
    <w:p>
      <w:pPr>
        <w:ind w:left="840"/>
        <w:spacing w:after="0" w:line="235" w:lineRule="auto"/>
        <w:rPr>
          <w:sz w:val="20"/>
          <w:szCs w:val="20"/>
          <w:color w:val="auto"/>
        </w:rPr>
      </w:pPr>
      <w:r>
        <w:rPr>
          <w:rFonts w:ascii="Times New Roman" w:cs="Times New Roman" w:eastAsia="Times New Roman" w:hAnsi="Times New Roman"/>
          <w:sz w:val="24"/>
          <w:szCs w:val="24"/>
          <w:color w:val="auto"/>
        </w:rPr>
        <w:t>karena kesalahan pengambilan sampel</w:t>
      </w:r>
    </w:p>
    <w:p>
      <w:pPr>
        <w:spacing w:after="0" w:line="288" w:lineRule="exact"/>
        <w:rPr>
          <w:rFonts w:ascii="Arial" w:cs="Arial" w:eastAsia="Arial" w:hAnsi="Arial"/>
          <w:sz w:val="14"/>
          <w:szCs w:val="14"/>
          <w:b w:val="1"/>
          <w:bCs w:val="1"/>
          <w:i w:val="1"/>
          <w:iCs w:val="1"/>
          <w:color w:val="auto"/>
        </w:rPr>
      </w:pPr>
    </w:p>
    <w:p>
      <w:pPr>
        <w:jc w:val="both"/>
        <w:ind w:right="20" w:firstLine="360"/>
        <w:spacing w:after="0" w:line="210" w:lineRule="auto"/>
        <w:rPr>
          <w:sz w:val="20"/>
          <w:szCs w:val="20"/>
          <w:color w:val="auto"/>
        </w:rPr>
      </w:pPr>
      <w:r>
        <w:rPr>
          <w:rFonts w:ascii="Times New Roman" w:cs="Times New Roman" w:eastAsia="Times New Roman" w:hAnsi="Times New Roman"/>
          <w:sz w:val="24"/>
          <w:szCs w:val="24"/>
          <w:color w:val="auto"/>
        </w:rPr>
        <w:t xml:space="preserve">maka jumlah sampel pada penilitian ini adalah: </w:t>
      </w:r>
      <w:r>
        <w:rPr>
          <w:rFonts w:ascii="Cambria" w:cs="Cambria" w:eastAsia="Cambria" w:hAnsi="Cambria"/>
          <w:sz w:val="24"/>
          <w:szCs w:val="24"/>
          <w:color w:val="auto"/>
        </w:rPr>
        <w:t>120</w:t>
      </w:r>
    </w:p>
    <w:p>
      <w:pPr>
        <w:spacing w:after="0" w:line="2" w:lineRule="exact"/>
        <w:rPr>
          <w:rFonts w:ascii="Arial" w:cs="Arial" w:eastAsia="Arial" w:hAnsi="Arial"/>
          <w:sz w:val="14"/>
          <w:szCs w:val="14"/>
          <w:b w:val="1"/>
          <w:bCs w:val="1"/>
          <w:i w:val="1"/>
          <w:iCs w:val="1"/>
          <w:color w:val="auto"/>
        </w:rPr>
      </w:pPr>
    </w:p>
    <w:p>
      <w:pPr>
        <w:spacing w:after="0"/>
        <w:rPr>
          <w:sz w:val="20"/>
          <w:szCs w:val="20"/>
          <w:color w:val="auto"/>
        </w:rPr>
      </w:pPr>
      <w:r>
        <w:rPr>
          <w:sz w:val="1"/>
          <w:szCs w:val="1"/>
          <w:color w:val="auto"/>
        </w:rPr>
        <w:drawing>
          <wp:inline distT="0" distB="0" distL="0" distR="0">
            <wp:extent cx="86995" cy="1879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extLst>
                    </a:blip>
                    <a:srcRect/>
                    <a:stretch>
                      <a:fillRect/>
                    </a:stretch>
                  </pic:blipFill>
                  <pic:spPr bwMode="auto">
                    <a:xfrm>
                      <a:off x="0" y="0"/>
                      <a:ext cx="86995" cy="187960"/>
                    </a:xfrm>
                    <a:prstGeom prst="rect">
                      <a:avLst/>
                    </a:prstGeom>
                    <a:noFill/>
                    <a:ln>
                      <a:noFill/>
                    </a:ln>
                  </pic:spPr>
                </pic:pic>
              </a:graphicData>
            </a:graphic>
          </wp:inline>
        </w:drawing>
      </w:r>
      <w:r>
        <w:rPr>
          <w:rFonts w:ascii="Cambria" w:cs="Cambria" w:eastAsia="Cambria" w:hAnsi="Cambria"/>
          <w:sz w:val="48"/>
          <w:szCs w:val="48"/>
          <w:color w:val="auto"/>
          <w:vertAlign w:val="superscript"/>
        </w:rPr>
        <w:t xml:space="preserve"> = </w:t>
      </w:r>
      <w:r>
        <w:rPr>
          <w:rFonts w:ascii="Cambria" w:cs="Cambria" w:eastAsia="Cambria" w:hAnsi="Cambria"/>
          <w:sz w:val="48"/>
          <w:szCs w:val="48"/>
          <w:color w:val="auto"/>
        </w:rPr>
        <w:t>1 + 120. (10%)</w:t>
      </w:r>
      <w:r>
        <w:rPr>
          <w:sz w:val="1"/>
          <w:szCs w:val="1"/>
          <w:color w:val="auto"/>
        </w:rPr>
        <w:drawing>
          <wp:inline distT="0" distB="0" distL="0" distR="0">
            <wp:extent cx="73025" cy="1263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extLst>
                    </a:blip>
                    <a:srcRect/>
                    <a:stretch>
                      <a:fillRect/>
                    </a:stretch>
                  </pic:blipFill>
                  <pic:spPr bwMode="auto">
                    <a:xfrm>
                      <a:off x="0" y="0"/>
                      <a:ext cx="73025" cy="126365"/>
                    </a:xfrm>
                    <a:prstGeom prst="rect">
                      <a:avLst/>
                    </a:prstGeom>
                    <a:noFill/>
                    <a:ln>
                      <a:noFill/>
                    </a:ln>
                  </pic:spPr>
                </pic:pic>
              </a:graphicData>
            </a:graphic>
          </wp:inline>
        </w:drawing>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mc:AlternateContent>
          <mc:Choice Requires="wps">
            <w:drawing>
              <wp:anchor simplePos="0" relativeHeight="251657728" behindDoc="1" locked="0" layoutInCell="0" allowOverlap="1">
                <wp:simplePos x="0" y="0"/>
                <wp:positionH relativeFrom="column">
                  <wp:posOffset>283210</wp:posOffset>
                </wp:positionH>
                <wp:positionV relativeFrom="paragraph">
                  <wp:posOffset>50800</wp:posOffset>
                </wp:positionV>
                <wp:extent cx="1074420" cy="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074420" cy="4763"/>
                        </a:xfrm>
                        <a:prstGeom prst="line">
                          <a:avLst/>
                        </a:prstGeom>
                        <a:solidFill>
                          <a:srgbClr val="FFFFFF"/>
                        </a:solidFill>
                        <a:ln w="9144">
                          <a:solidFill>
                            <a:srgbClr val="000000"/>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3pt,4pt" to="106.9pt,4pt" o:allowincell="f" strokecolor="#000000" strokeweight="0.72pt"/>
            </w:pict>
          </mc:Fallback>
        </mc:AlternateContent>
      </w:r>
    </w:p>
    <w:p>
      <w:pPr>
        <w:spacing w:after="0" w:line="321" w:lineRule="exact"/>
        <w:rPr>
          <w:rFonts w:ascii="Arial" w:cs="Arial" w:eastAsia="Arial" w:hAnsi="Arial"/>
          <w:sz w:val="14"/>
          <w:szCs w:val="14"/>
          <w:b w:val="1"/>
          <w:bCs w:val="1"/>
          <w:i w:val="1"/>
          <w:iCs w:val="1"/>
          <w:color w:val="auto"/>
        </w:rPr>
      </w:pPr>
    </w:p>
    <w:p>
      <w:pPr>
        <w:ind w:left="360"/>
        <w:spacing w:after="0"/>
        <w:rPr>
          <w:sz w:val="20"/>
          <w:szCs w:val="20"/>
          <w:color w:val="auto"/>
        </w:rPr>
      </w:pPr>
      <w:r>
        <w:rPr>
          <w:rFonts w:ascii="Times New Roman" w:cs="Times New Roman" w:eastAsia="Times New Roman" w:hAnsi="Times New Roman"/>
          <w:sz w:val="24"/>
          <w:szCs w:val="24"/>
          <w:color w:val="auto"/>
        </w:rPr>
        <w:t>= 54,54 ≈ 55 (dibulatkan)</w:t>
      </w:r>
    </w:p>
    <w:p>
      <w:pPr>
        <w:spacing w:after="0" w:line="304" w:lineRule="exact"/>
        <w:rPr>
          <w:rFonts w:ascii="Arial" w:cs="Arial" w:eastAsia="Arial" w:hAnsi="Arial"/>
          <w:sz w:val="14"/>
          <w:szCs w:val="14"/>
          <w:b w:val="1"/>
          <w:bCs w:val="1"/>
          <w:i w:val="1"/>
          <w:iCs w:val="1"/>
          <w:color w:val="auto"/>
        </w:rPr>
      </w:pPr>
    </w:p>
    <w:p>
      <w:pPr>
        <w:jc w:val="both"/>
        <w:ind w:right="20" w:firstLine="360"/>
        <w:spacing w:after="0" w:line="237" w:lineRule="auto"/>
        <w:rPr>
          <w:sz w:val="20"/>
          <w:szCs w:val="20"/>
          <w:color w:val="auto"/>
        </w:rPr>
      </w:pPr>
      <w:r>
        <w:rPr>
          <w:rFonts w:ascii="Times New Roman" w:cs="Times New Roman" w:eastAsia="Times New Roman" w:hAnsi="Times New Roman"/>
          <w:sz w:val="24"/>
          <w:szCs w:val="24"/>
          <w:color w:val="auto"/>
        </w:rPr>
        <w:t>Jadi, sampel penelitian yang digunakan untuk mewakili populasi penelitian berjumlah 55 orang.</w:t>
      </w:r>
    </w:p>
    <w:p>
      <w:pPr>
        <w:spacing w:after="0" w:line="10" w:lineRule="exact"/>
        <w:rPr>
          <w:rFonts w:ascii="Arial" w:cs="Arial" w:eastAsia="Arial" w:hAnsi="Arial"/>
          <w:sz w:val="14"/>
          <w:szCs w:val="14"/>
          <w:b w:val="1"/>
          <w:bCs w:val="1"/>
          <w:i w:val="1"/>
          <w:iCs w:val="1"/>
          <w:color w:val="auto"/>
        </w:rPr>
      </w:pPr>
    </w:p>
    <w:p>
      <w:pPr>
        <w:jc w:val="both"/>
        <w:ind w:right="20" w:firstLine="360"/>
        <w:spacing w:after="0" w:line="238" w:lineRule="auto"/>
        <w:rPr>
          <w:sz w:val="20"/>
          <w:szCs w:val="20"/>
          <w:color w:val="auto"/>
        </w:rPr>
      </w:pPr>
      <w:r>
        <w:rPr>
          <w:rFonts w:ascii="Times New Roman" w:cs="Times New Roman" w:eastAsia="Times New Roman" w:hAnsi="Times New Roman"/>
          <w:sz w:val="24"/>
          <w:szCs w:val="24"/>
          <w:color w:val="auto"/>
        </w:rPr>
        <w:t>Untuk menguji hubungan antara variable dependen dengan varibel independen digunakan metode regresi linear berganda (Sugiyono, 2004) dengan bantuan Software SPSS for windows (Singgih, 2000). Adapun varibel dependen (Y) adalah keputusan pembelian, sedangkan variable independen (X1) adalah fasilitas, (X2) adalah harga, (X3) adalah lokasi dan (X4) adalah promosi.</w:t>
      </w:r>
    </w:p>
    <w:p>
      <w:pPr>
        <w:spacing w:after="0" w:line="289" w:lineRule="exact"/>
        <w:rPr>
          <w:rFonts w:ascii="Arial" w:cs="Arial" w:eastAsia="Arial" w:hAnsi="Arial"/>
          <w:sz w:val="14"/>
          <w:szCs w:val="14"/>
          <w:b w:val="1"/>
          <w:bCs w:val="1"/>
          <w:i w:val="1"/>
          <w:iCs w:val="1"/>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HASIL ANALISIS</w:t>
      </w:r>
    </w:p>
    <w:p>
      <w:pPr>
        <w:spacing w:after="0" w:line="5" w:lineRule="exact"/>
        <w:rPr>
          <w:rFonts w:ascii="Arial" w:cs="Arial" w:eastAsia="Arial" w:hAnsi="Arial"/>
          <w:sz w:val="14"/>
          <w:szCs w:val="14"/>
          <w:b w:val="1"/>
          <w:bCs w:val="1"/>
          <w:i w:val="1"/>
          <w:iCs w:val="1"/>
          <w:color w:val="auto"/>
        </w:rPr>
      </w:pPr>
    </w:p>
    <w:p>
      <w:pPr>
        <w:jc w:val="both"/>
        <w:ind w:right="20" w:firstLine="360"/>
        <w:spacing w:after="0" w:line="235" w:lineRule="auto"/>
        <w:rPr>
          <w:sz w:val="20"/>
          <w:szCs w:val="20"/>
          <w:color w:val="auto"/>
        </w:rPr>
      </w:pPr>
      <w:r>
        <w:rPr>
          <w:rFonts w:ascii="Times New Roman" w:cs="Times New Roman" w:eastAsia="Times New Roman" w:hAnsi="Times New Roman"/>
          <w:sz w:val="24"/>
          <w:szCs w:val="24"/>
          <w:color w:val="auto"/>
        </w:rPr>
        <w:t>Untuk memperoleh data dalam penelitian ini dilakukan penyebaran kuesioner yang</w:t>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br w:type="column"/>
      </w:r>
    </w:p>
    <w:p>
      <w:pPr>
        <w:spacing w:after="0" w:line="200" w:lineRule="exact"/>
        <w:rPr>
          <w:rFonts w:ascii="Arial" w:cs="Arial" w:eastAsia="Arial" w:hAnsi="Arial"/>
          <w:sz w:val="14"/>
          <w:szCs w:val="14"/>
          <w:b w:val="1"/>
          <w:bCs w:val="1"/>
          <w:i w:val="1"/>
          <w:iCs w:val="1"/>
          <w:color w:val="auto"/>
        </w:rPr>
      </w:pPr>
    </w:p>
    <w:p>
      <w:pPr>
        <w:spacing w:after="0" w:line="332" w:lineRule="exact"/>
        <w:rPr>
          <w:rFonts w:ascii="Arial" w:cs="Arial" w:eastAsia="Arial" w:hAnsi="Arial"/>
          <w:sz w:val="14"/>
          <w:szCs w:val="14"/>
          <w:b w:val="1"/>
          <w:bCs w:val="1"/>
          <w:i w:val="1"/>
          <w:iCs w:val="1"/>
          <w:color w:val="auto"/>
        </w:rPr>
      </w:pPr>
    </w:p>
    <w:p>
      <w:pPr>
        <w:jc w:val="both"/>
        <w:ind w:left="20" w:right="300"/>
        <w:spacing w:after="0" w:line="237" w:lineRule="auto"/>
        <w:rPr>
          <w:sz w:val="20"/>
          <w:szCs w:val="20"/>
          <w:color w:val="auto"/>
        </w:rPr>
      </w:pPr>
      <w:r>
        <w:rPr>
          <w:rFonts w:ascii="Times New Roman" w:cs="Times New Roman" w:eastAsia="Times New Roman" w:hAnsi="Times New Roman"/>
          <w:sz w:val="24"/>
          <w:szCs w:val="24"/>
          <w:color w:val="auto"/>
        </w:rPr>
        <w:t>terhadap 55 orang responden yang seluruhnya adalah laki-laki 100%. Hasil analisis secara statistik dengan bantuan software SPSS diperoleh sebagai berikut:</w:t>
      </w:r>
    </w:p>
    <w:p>
      <w:pPr>
        <w:spacing w:after="0" w:line="285" w:lineRule="exact"/>
        <w:rPr>
          <w:rFonts w:ascii="Arial" w:cs="Arial" w:eastAsia="Arial" w:hAnsi="Arial"/>
          <w:sz w:val="14"/>
          <w:szCs w:val="14"/>
          <w:b w:val="1"/>
          <w:bCs w:val="1"/>
          <w:i w:val="1"/>
          <w:iCs w:val="1"/>
          <w:color w:val="auto"/>
        </w:rPr>
      </w:pPr>
    </w:p>
    <w:p>
      <w:pPr>
        <w:ind w:left="20"/>
        <w:spacing w:after="0"/>
        <w:rPr>
          <w:sz w:val="20"/>
          <w:szCs w:val="20"/>
          <w:color w:val="auto"/>
        </w:rPr>
      </w:pPr>
      <w:r>
        <w:rPr>
          <w:rFonts w:ascii="Times New Roman" w:cs="Times New Roman" w:eastAsia="Times New Roman" w:hAnsi="Times New Roman"/>
          <w:sz w:val="24"/>
          <w:szCs w:val="24"/>
          <w:b w:val="1"/>
          <w:bCs w:val="1"/>
          <w:color w:val="auto"/>
        </w:rPr>
        <w:t>Tabel 1. Case Processing Summary</w:t>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mc:AlternateContent>
          <mc:Choice Requires="wps">
            <w:drawing>
              <wp:anchor simplePos="0" relativeHeight="251657728" behindDoc="1" locked="0" layoutInCell="0" allowOverlap="1">
                <wp:simplePos x="0" y="0"/>
                <wp:positionH relativeFrom="column">
                  <wp:posOffset>7620</wp:posOffset>
                </wp:positionH>
                <wp:positionV relativeFrom="paragraph">
                  <wp:posOffset>179070</wp:posOffset>
                </wp:positionV>
                <wp:extent cx="1449070" cy="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449070" cy="4763"/>
                        </a:xfrm>
                        <a:prstGeom prst="line">
                          <a:avLst/>
                        </a:prstGeom>
                        <a:solidFill>
                          <a:srgbClr val="FFFFFF"/>
                        </a:solidFill>
                        <a:ln w="4571">
                          <a:solidFill>
                            <a:srgbClr val="000000"/>
                          </a:solidFill>
                          <a:miter lim="800000"/>
                          <a:headEnd/>
                          <a:tailEnd/>
                        </a:ln>
                      </wps:spPr>
                      <wps:bodyPr/>
                    </wps:wsp>
                  </a:graphicData>
                </a:graphic>
              </wp:anchor>
            </w:drawing>
          </mc:Choice>
          <mc:Fallback>
            <w:pict>
              <v:line id="Shape 22" o:spid="_x0000_s104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6pt,14.1pt" to="114.7pt,14.1pt" o:allowincell="f" strokecolor="#000000" strokeweight="0.3599pt"/>
            </w:pict>
          </mc:Fallback>
        </mc:AlternateContent>
        <mc:AlternateContent>
          <mc:Choice Requires="wps">
            <w:drawing>
              <wp:anchor simplePos="0" relativeHeight="251657728" behindDoc="1" locked="0" layoutInCell="0" allowOverlap="1">
                <wp:simplePos x="0" y="0"/>
                <wp:positionH relativeFrom="column">
                  <wp:posOffset>1454150</wp:posOffset>
                </wp:positionH>
                <wp:positionV relativeFrom="paragraph">
                  <wp:posOffset>173355</wp:posOffset>
                </wp:positionV>
                <wp:extent cx="12065" cy="12065"/>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23" o:spid="_x0000_s1048" style="position:absolute;margin-left:114.5pt;margin-top:13.65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1464310</wp:posOffset>
                </wp:positionH>
                <wp:positionV relativeFrom="paragraph">
                  <wp:posOffset>179070</wp:posOffset>
                </wp:positionV>
                <wp:extent cx="735965" cy="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35965" cy="4763"/>
                        </a:xfrm>
                        <a:prstGeom prst="line">
                          <a:avLst/>
                        </a:prstGeom>
                        <a:solidFill>
                          <a:srgbClr val="FFFFFF"/>
                        </a:solidFill>
                        <a:ln w="4571">
                          <a:solidFill>
                            <a:srgbClr val="000000"/>
                          </a:solidFill>
                          <a:miter lim="800000"/>
                          <a:headEnd/>
                          <a:tailEnd/>
                        </a:ln>
                      </wps:spPr>
                      <wps:bodyPr/>
                    </wps:wsp>
                  </a:graphicData>
                </a:graphic>
              </wp:anchor>
            </w:drawing>
          </mc:Choice>
          <mc:Fallback>
            <w:pict>
              <v:line id="Shape 24" o:spid="_x0000_s104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15.3pt,14.1pt" to="173.25pt,14.1pt" o:allowincell="f" strokecolor="#000000" strokeweight="0.3599pt"/>
            </w:pict>
          </mc:Fallback>
        </mc:AlternateContent>
        <mc:AlternateContent>
          <mc:Choice Requires="wps">
            <w:drawing>
              <wp:anchor simplePos="0" relativeHeight="251657728" behindDoc="1" locked="0" layoutInCell="0" allowOverlap="1">
                <wp:simplePos x="0" y="0"/>
                <wp:positionH relativeFrom="column">
                  <wp:posOffset>2198370</wp:posOffset>
                </wp:positionH>
                <wp:positionV relativeFrom="paragraph">
                  <wp:posOffset>173355</wp:posOffset>
                </wp:positionV>
                <wp:extent cx="12065" cy="12065"/>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25" o:spid="_x0000_s1050" style="position:absolute;margin-left:173.1pt;margin-top:13.65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2207895</wp:posOffset>
                </wp:positionH>
                <wp:positionV relativeFrom="paragraph">
                  <wp:posOffset>179070</wp:posOffset>
                </wp:positionV>
                <wp:extent cx="734695" cy="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34695" cy="4763"/>
                        </a:xfrm>
                        <a:prstGeom prst="line">
                          <a:avLst/>
                        </a:prstGeom>
                        <a:solidFill>
                          <a:srgbClr val="FFFFFF"/>
                        </a:solidFill>
                        <a:ln w="4571">
                          <a:solidFill>
                            <a:srgbClr val="000000"/>
                          </a:solidFill>
                          <a:miter lim="800000"/>
                          <a:headEnd/>
                          <a:tailEnd/>
                        </a:ln>
                      </wps:spPr>
                      <wps:bodyPr/>
                    </wps:wsp>
                  </a:graphicData>
                </a:graphic>
              </wp:anchor>
            </w:drawing>
          </mc:Choice>
          <mc:Fallback>
            <w:pict>
              <v:line id="Shape 26" o:spid="_x0000_s105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3.85pt,14.1pt" to="231.7pt,14.1pt" o:allowincell="f" strokecolor="#000000" strokeweight="0.3599pt"/>
            </w:pict>
          </mc:Fallback>
        </mc:AlternateContent>
      </w:r>
    </w:p>
    <w:p>
      <w:pPr>
        <w:spacing w:after="0" w:line="309" w:lineRule="exact"/>
        <w:rPr>
          <w:rFonts w:ascii="Arial" w:cs="Arial" w:eastAsia="Arial" w:hAnsi="Arial"/>
          <w:sz w:val="14"/>
          <w:szCs w:val="14"/>
          <w:b w:val="1"/>
          <w:bCs w:val="1"/>
          <w:i w:val="1"/>
          <w:iCs w:val="1"/>
          <w:color w:val="auto"/>
        </w:rPr>
      </w:pPr>
    </w:p>
    <w:tbl>
      <w:tblPr>
        <w:tblLayout w:type="fixed"/>
        <w:tblInd w:w="0" w:type="dxa"/>
        <w:tblCellMar>
          <w:top w:w="0" w:type="dxa"/>
          <w:left w:w="0" w:type="dxa"/>
          <w:bottom w:w="0" w:type="dxa"/>
          <w:right w:w="0" w:type="dxa"/>
        </w:tblCellMar>
      </w:tblPr>
      <w:tr>
        <w:trPr>
          <w:trHeight w:val="276"/>
        </w:trPr>
        <w:tc>
          <w:tcPr>
            <w:tcW w:w="20" w:type="dxa"/>
            <w:vAlign w:val="bottom"/>
          </w:tcPr>
          <w:p>
            <w:pPr>
              <w:spacing w:after="0"/>
              <w:rPr>
                <w:sz w:val="23"/>
                <w:szCs w:val="23"/>
                <w:color w:val="auto"/>
              </w:rPr>
            </w:pPr>
          </w:p>
        </w:tc>
        <w:tc>
          <w:tcPr>
            <w:tcW w:w="96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300" w:type="dxa"/>
            <w:vAlign w:val="bottom"/>
          </w:tcPr>
          <w:p>
            <w:pPr>
              <w:spacing w:after="0"/>
              <w:rPr>
                <w:sz w:val="23"/>
                <w:szCs w:val="23"/>
                <w:color w:val="auto"/>
              </w:rPr>
            </w:pPr>
          </w:p>
        </w:tc>
        <w:tc>
          <w:tcPr>
            <w:tcW w:w="780" w:type="dxa"/>
            <w:vAlign w:val="bottom"/>
            <w:gridSpan w:val="2"/>
          </w:tcPr>
          <w:p>
            <w:pPr>
              <w:ind w:left="500"/>
              <w:spacing w:after="0"/>
              <w:rPr>
                <w:sz w:val="20"/>
                <w:szCs w:val="20"/>
                <w:color w:val="auto"/>
              </w:rPr>
            </w:pPr>
            <w:r>
              <w:rPr>
                <w:rFonts w:ascii="Times New Roman" w:cs="Times New Roman" w:eastAsia="Times New Roman" w:hAnsi="Times New Roman"/>
                <w:sz w:val="24"/>
                <w:szCs w:val="24"/>
                <w:color w:val="auto"/>
              </w:rPr>
              <w:t>N</w:t>
            </w:r>
          </w:p>
        </w:tc>
        <w:tc>
          <w:tcPr>
            <w:tcW w:w="380" w:type="dxa"/>
            <w:vAlign w:val="bottom"/>
          </w:tcPr>
          <w:p>
            <w:pPr>
              <w:spacing w:after="0"/>
              <w:rPr>
                <w:sz w:val="23"/>
                <w:szCs w:val="23"/>
                <w:color w:val="auto"/>
              </w:rPr>
            </w:pPr>
          </w:p>
        </w:tc>
        <w:tc>
          <w:tcPr>
            <w:tcW w:w="1180" w:type="dxa"/>
            <w:vAlign w:val="bottom"/>
            <w:gridSpan w:val="2"/>
          </w:tcPr>
          <w:p>
            <w:pPr>
              <w:jc w:val="right"/>
              <w:ind w:right="360"/>
              <w:spacing w:after="0"/>
              <w:rPr>
                <w:sz w:val="20"/>
                <w:szCs w:val="20"/>
                <w:color w:val="auto"/>
              </w:rPr>
            </w:pPr>
            <w:r>
              <w:rPr>
                <w:rFonts w:ascii="Times New Roman" w:cs="Times New Roman" w:eastAsia="Times New Roman" w:hAnsi="Times New Roman"/>
                <w:sz w:val="24"/>
                <w:szCs w:val="24"/>
                <w:color w:val="auto"/>
              </w:rPr>
              <w:t>%</w:t>
            </w:r>
          </w:p>
        </w:tc>
        <w:tc>
          <w:tcPr>
            <w:tcW w:w="12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106"/>
        </w:trPr>
        <w:tc>
          <w:tcPr>
            <w:tcW w:w="20" w:type="dxa"/>
            <w:vAlign w:val="bottom"/>
          </w:tcPr>
          <w:p>
            <w:pPr>
              <w:spacing w:after="0"/>
              <w:rPr>
                <w:sz w:val="9"/>
                <w:szCs w:val="9"/>
                <w:color w:val="auto"/>
              </w:rPr>
            </w:pPr>
          </w:p>
        </w:tc>
        <w:tc>
          <w:tcPr>
            <w:tcW w:w="960" w:type="dxa"/>
            <w:vAlign w:val="bottom"/>
            <w:tcBorders>
              <w:bottom w:val="single" w:sz="8" w:color="auto"/>
            </w:tcBorders>
          </w:tcPr>
          <w:p>
            <w:pPr>
              <w:spacing w:after="0"/>
              <w:rPr>
                <w:sz w:val="9"/>
                <w:szCs w:val="9"/>
                <w:color w:val="auto"/>
              </w:rPr>
            </w:pPr>
          </w:p>
        </w:tc>
        <w:tc>
          <w:tcPr>
            <w:tcW w:w="20" w:type="dxa"/>
            <w:vAlign w:val="bottom"/>
          </w:tcPr>
          <w:p>
            <w:pPr>
              <w:spacing w:after="0"/>
              <w:rPr>
                <w:sz w:val="9"/>
                <w:szCs w:val="9"/>
                <w:color w:val="auto"/>
              </w:rPr>
            </w:pPr>
          </w:p>
        </w:tc>
        <w:tc>
          <w:tcPr>
            <w:tcW w:w="1300" w:type="dxa"/>
            <w:vAlign w:val="bottom"/>
            <w:tcBorders>
              <w:bottom w:val="single" w:sz="8" w:color="auto"/>
            </w:tcBorders>
          </w:tcPr>
          <w:p>
            <w:pPr>
              <w:spacing w:after="0"/>
              <w:rPr>
                <w:sz w:val="9"/>
                <w:szCs w:val="9"/>
                <w:color w:val="auto"/>
              </w:rPr>
            </w:pPr>
          </w:p>
        </w:tc>
        <w:tc>
          <w:tcPr>
            <w:tcW w:w="600" w:type="dxa"/>
            <w:vAlign w:val="bottom"/>
            <w:tcBorders>
              <w:bottom w:val="single" w:sz="8" w:color="auto"/>
            </w:tcBorders>
          </w:tcPr>
          <w:p>
            <w:pPr>
              <w:spacing w:after="0"/>
              <w:rPr>
                <w:sz w:val="9"/>
                <w:szCs w:val="9"/>
                <w:color w:val="auto"/>
              </w:rPr>
            </w:pPr>
          </w:p>
        </w:tc>
        <w:tc>
          <w:tcPr>
            <w:tcW w:w="180" w:type="dxa"/>
            <w:vAlign w:val="bottom"/>
            <w:tcBorders>
              <w:bottom w:val="single" w:sz="8" w:color="auto"/>
            </w:tcBorders>
          </w:tcPr>
          <w:p>
            <w:pPr>
              <w:spacing w:after="0"/>
              <w:rPr>
                <w:sz w:val="9"/>
                <w:szCs w:val="9"/>
                <w:color w:val="auto"/>
              </w:rPr>
            </w:pPr>
          </w:p>
        </w:tc>
        <w:tc>
          <w:tcPr>
            <w:tcW w:w="380" w:type="dxa"/>
            <w:vAlign w:val="bottom"/>
            <w:tcBorders>
              <w:bottom w:val="single" w:sz="8" w:color="auto"/>
            </w:tcBorders>
          </w:tcPr>
          <w:p>
            <w:pPr>
              <w:spacing w:after="0"/>
              <w:rPr>
                <w:sz w:val="9"/>
                <w:szCs w:val="9"/>
                <w:color w:val="auto"/>
              </w:rPr>
            </w:pPr>
          </w:p>
        </w:tc>
        <w:tc>
          <w:tcPr>
            <w:tcW w:w="20" w:type="dxa"/>
            <w:vAlign w:val="bottom"/>
          </w:tcPr>
          <w:p>
            <w:pPr>
              <w:spacing w:after="0"/>
              <w:rPr>
                <w:sz w:val="9"/>
                <w:szCs w:val="9"/>
                <w:color w:val="auto"/>
              </w:rPr>
            </w:pPr>
          </w:p>
        </w:tc>
        <w:tc>
          <w:tcPr>
            <w:tcW w:w="1160" w:type="dxa"/>
            <w:vAlign w:val="bottom"/>
            <w:tcBorders>
              <w:bottom w:val="single" w:sz="8" w:color="auto"/>
            </w:tcBorders>
          </w:tcPr>
          <w:p>
            <w:pPr>
              <w:spacing w:after="0"/>
              <w:rPr>
                <w:sz w:val="9"/>
                <w:szCs w:val="9"/>
                <w:color w:val="auto"/>
              </w:rPr>
            </w:pPr>
          </w:p>
        </w:tc>
        <w:tc>
          <w:tcPr>
            <w:tcW w:w="120" w:type="dxa"/>
            <w:vAlign w:val="bottom"/>
          </w:tcPr>
          <w:p>
            <w:pPr>
              <w:spacing w:after="0"/>
              <w:rPr>
                <w:sz w:val="9"/>
                <w:szCs w:val="9"/>
                <w:color w:val="auto"/>
              </w:rPr>
            </w:pPr>
          </w:p>
        </w:tc>
        <w:tc>
          <w:tcPr>
            <w:tcW w:w="0" w:type="dxa"/>
            <w:vAlign w:val="bottom"/>
          </w:tcPr>
          <w:p>
            <w:pPr>
              <w:spacing w:after="0"/>
              <w:rPr>
                <w:sz w:val="1"/>
                <w:szCs w:val="1"/>
                <w:color w:val="auto"/>
              </w:rPr>
            </w:pPr>
          </w:p>
        </w:tc>
      </w:tr>
      <w:tr>
        <w:trPr>
          <w:trHeight w:val="356"/>
        </w:trPr>
        <w:tc>
          <w:tcPr>
            <w:tcW w:w="2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8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Valid</w:t>
            </w:r>
          </w:p>
        </w:tc>
        <w:tc>
          <w:tcPr>
            <w:tcW w:w="3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55</w:t>
            </w:r>
          </w:p>
        </w:tc>
        <w:tc>
          <w:tcPr>
            <w:tcW w:w="118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100.0</w:t>
            </w: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56"/>
        </w:trPr>
        <w:tc>
          <w:tcPr>
            <w:tcW w:w="20" w:type="dxa"/>
            <w:vAlign w:val="bottom"/>
          </w:tcPr>
          <w:p>
            <w:pPr>
              <w:spacing w:after="0"/>
              <w:rPr>
                <w:sz w:val="4"/>
                <w:szCs w:val="4"/>
                <w:color w:val="auto"/>
              </w:rPr>
            </w:pPr>
          </w:p>
        </w:tc>
        <w:tc>
          <w:tcPr>
            <w:tcW w:w="960" w:type="dxa"/>
            <w:vAlign w:val="bottom"/>
            <w:vMerge w:val="restart"/>
          </w:tcPr>
          <w:p>
            <w:pPr>
              <w:ind w:left="60"/>
              <w:spacing w:after="0"/>
              <w:rPr>
                <w:sz w:val="20"/>
                <w:szCs w:val="20"/>
                <w:color w:val="auto"/>
              </w:rPr>
            </w:pPr>
            <w:r>
              <w:rPr>
                <w:rFonts w:ascii="Times New Roman" w:cs="Times New Roman" w:eastAsia="Times New Roman" w:hAnsi="Times New Roman"/>
                <w:sz w:val="24"/>
                <w:szCs w:val="24"/>
                <w:color w:val="auto"/>
              </w:rPr>
              <w:t>Cases</w:t>
            </w:r>
          </w:p>
        </w:tc>
        <w:tc>
          <w:tcPr>
            <w:tcW w:w="20" w:type="dxa"/>
            <w:vAlign w:val="bottom"/>
            <w:tcBorders>
              <w:bottom w:val="single" w:sz="8" w:color="auto"/>
            </w:tcBorders>
          </w:tcPr>
          <w:p>
            <w:pPr>
              <w:spacing w:after="0"/>
              <w:rPr>
                <w:sz w:val="4"/>
                <w:szCs w:val="4"/>
                <w:color w:val="auto"/>
              </w:rPr>
            </w:pPr>
          </w:p>
        </w:tc>
        <w:tc>
          <w:tcPr>
            <w:tcW w:w="1900" w:type="dxa"/>
            <w:vAlign w:val="bottom"/>
            <w:tcBorders>
              <w:bottom w:val="single" w:sz="8" w:color="auto"/>
            </w:tcBorders>
            <w:gridSpan w:val="2"/>
          </w:tcPr>
          <w:p>
            <w:pPr>
              <w:spacing w:after="0"/>
              <w:rPr>
                <w:sz w:val="4"/>
                <w:szCs w:val="4"/>
                <w:color w:val="auto"/>
              </w:rPr>
            </w:pPr>
          </w:p>
        </w:tc>
        <w:tc>
          <w:tcPr>
            <w:tcW w:w="180" w:type="dxa"/>
            <w:vAlign w:val="bottom"/>
            <w:tcBorders>
              <w:bottom w:val="single" w:sz="8" w:color="auto"/>
            </w:tcBorders>
          </w:tcPr>
          <w:p>
            <w:pPr>
              <w:spacing w:after="0"/>
              <w:rPr>
                <w:sz w:val="4"/>
                <w:szCs w:val="4"/>
                <w:color w:val="auto"/>
              </w:rPr>
            </w:pPr>
          </w:p>
        </w:tc>
        <w:tc>
          <w:tcPr>
            <w:tcW w:w="380" w:type="dxa"/>
            <w:vAlign w:val="bottom"/>
            <w:tcBorders>
              <w:bottom w:val="single" w:sz="8" w:color="auto"/>
            </w:tcBorders>
          </w:tcPr>
          <w:p>
            <w:pPr>
              <w:spacing w:after="0"/>
              <w:rPr>
                <w:sz w:val="4"/>
                <w:szCs w:val="4"/>
                <w:color w:val="auto"/>
              </w:rPr>
            </w:pPr>
          </w:p>
        </w:tc>
        <w:tc>
          <w:tcPr>
            <w:tcW w:w="20" w:type="dxa"/>
            <w:vAlign w:val="bottom"/>
          </w:tcPr>
          <w:p>
            <w:pPr>
              <w:spacing w:after="0"/>
              <w:rPr>
                <w:sz w:val="4"/>
                <w:szCs w:val="4"/>
                <w:color w:val="auto"/>
              </w:rPr>
            </w:pPr>
          </w:p>
        </w:tc>
        <w:tc>
          <w:tcPr>
            <w:tcW w:w="1160" w:type="dxa"/>
            <w:vAlign w:val="bottom"/>
            <w:tcBorders>
              <w:bottom w:val="single" w:sz="8" w:color="auto"/>
            </w:tcBorders>
          </w:tcPr>
          <w:p>
            <w:pPr>
              <w:spacing w:after="0"/>
              <w:rPr>
                <w:sz w:val="4"/>
                <w:szCs w:val="4"/>
                <w:color w:val="auto"/>
              </w:rPr>
            </w:pPr>
          </w:p>
        </w:tc>
        <w:tc>
          <w:tcPr>
            <w:tcW w:w="120" w:type="dxa"/>
            <w:vAlign w:val="bottom"/>
          </w:tcPr>
          <w:p>
            <w:pPr>
              <w:spacing w:after="0"/>
              <w:rPr>
                <w:sz w:val="4"/>
                <w:szCs w:val="4"/>
                <w:color w:val="auto"/>
              </w:rPr>
            </w:pPr>
          </w:p>
        </w:tc>
        <w:tc>
          <w:tcPr>
            <w:tcW w:w="0" w:type="dxa"/>
            <w:vAlign w:val="bottom"/>
          </w:tcPr>
          <w:p>
            <w:pPr>
              <w:spacing w:after="0"/>
              <w:rPr>
                <w:sz w:val="1"/>
                <w:szCs w:val="1"/>
                <w:color w:val="auto"/>
              </w:rPr>
            </w:pPr>
          </w:p>
        </w:tc>
      </w:tr>
      <w:tr>
        <w:trPr>
          <w:trHeight w:val="311"/>
        </w:trPr>
        <w:tc>
          <w:tcPr>
            <w:tcW w:w="20" w:type="dxa"/>
            <w:vAlign w:val="bottom"/>
          </w:tcPr>
          <w:p>
            <w:pPr>
              <w:spacing w:after="0"/>
              <w:rPr>
                <w:sz w:val="24"/>
                <w:szCs w:val="24"/>
                <w:color w:val="auto"/>
              </w:rPr>
            </w:pPr>
          </w:p>
        </w:tc>
        <w:tc>
          <w:tcPr>
            <w:tcW w:w="960" w:type="dxa"/>
            <w:vAlign w:val="bottom"/>
            <w:vMerge w:val="continue"/>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80" w:type="dxa"/>
            <w:vAlign w:val="bottom"/>
            <w:tcBorders>
              <w:bottom w:val="single" w:sz="8" w:color="auto"/>
            </w:tcBorders>
            <w:gridSpan w:val="3"/>
          </w:tcPr>
          <w:p>
            <w:pPr>
              <w:ind w:left="40"/>
              <w:spacing w:after="0" w:line="310" w:lineRule="exact"/>
              <w:rPr>
                <w:sz w:val="20"/>
                <w:szCs w:val="20"/>
                <w:color w:val="auto"/>
              </w:rPr>
            </w:pPr>
            <w:r>
              <w:rPr>
                <w:rFonts w:ascii="Times New Roman" w:cs="Times New Roman" w:eastAsia="Times New Roman" w:hAnsi="Times New Roman"/>
                <w:sz w:val="24"/>
                <w:szCs w:val="24"/>
                <w:color w:val="auto"/>
              </w:rPr>
              <w:t>Excluded</w:t>
            </w:r>
            <w:r>
              <w:rPr>
                <w:rFonts w:ascii="Times New Roman" w:cs="Times New Roman" w:eastAsia="Times New Roman" w:hAnsi="Times New Roman"/>
                <w:sz w:val="32"/>
                <w:szCs w:val="32"/>
                <w:color w:val="auto"/>
                <w:vertAlign w:val="superscript"/>
              </w:rPr>
              <w:t>a</w:t>
            </w:r>
          </w:p>
        </w:tc>
        <w:tc>
          <w:tcPr>
            <w:tcW w:w="380" w:type="dxa"/>
            <w:vAlign w:val="bottom"/>
            <w:tcBorders>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0</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.0</w:t>
            </w: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07"/>
        </w:trPr>
        <w:tc>
          <w:tcPr>
            <w:tcW w:w="20" w:type="dxa"/>
            <w:vAlign w:val="bottom"/>
          </w:tcPr>
          <w:p>
            <w:pPr>
              <w:spacing w:after="0"/>
              <w:rPr>
                <w:sz w:val="24"/>
                <w:szCs w:val="24"/>
                <w:color w:val="auto"/>
              </w:rPr>
            </w:pPr>
          </w:p>
        </w:tc>
        <w:tc>
          <w:tcPr>
            <w:tcW w:w="96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2080" w:type="dxa"/>
            <w:vAlign w:val="bottom"/>
            <w:tcBorders>
              <w:bottom w:val="single" w:sz="8" w:color="auto"/>
            </w:tcBorders>
            <w:gridSpan w:val="3"/>
          </w:tcPr>
          <w:p>
            <w:pPr>
              <w:ind w:left="40"/>
              <w:spacing w:after="0"/>
              <w:rPr>
                <w:sz w:val="20"/>
                <w:szCs w:val="20"/>
                <w:color w:val="auto"/>
              </w:rPr>
            </w:pPr>
            <w:r>
              <w:rPr>
                <w:rFonts w:ascii="Times New Roman" w:cs="Times New Roman" w:eastAsia="Times New Roman" w:hAnsi="Times New Roman"/>
                <w:sz w:val="24"/>
                <w:szCs w:val="24"/>
                <w:color w:val="auto"/>
              </w:rPr>
              <w:t>Total</w:t>
            </w:r>
          </w:p>
        </w:tc>
        <w:tc>
          <w:tcPr>
            <w:tcW w:w="380" w:type="dxa"/>
            <w:vAlign w:val="bottom"/>
            <w:tcBorders>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55</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100.0</w:t>
            </w: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07"/>
        </w:trPr>
        <w:tc>
          <w:tcPr>
            <w:tcW w:w="20" w:type="dxa"/>
            <w:vAlign w:val="bottom"/>
          </w:tcPr>
          <w:p>
            <w:pPr>
              <w:spacing w:after="0"/>
              <w:rPr>
                <w:sz w:val="24"/>
                <w:szCs w:val="24"/>
                <w:color w:val="auto"/>
              </w:rPr>
            </w:pPr>
          </w:p>
        </w:tc>
        <w:tc>
          <w:tcPr>
            <w:tcW w:w="3060" w:type="dxa"/>
            <w:vAlign w:val="bottom"/>
            <w:gridSpan w:val="5"/>
          </w:tcPr>
          <w:p>
            <w:pPr>
              <w:ind w:left="60"/>
              <w:spacing w:after="0"/>
              <w:rPr>
                <w:sz w:val="20"/>
                <w:szCs w:val="20"/>
                <w:color w:val="auto"/>
              </w:rPr>
            </w:pPr>
            <w:r>
              <w:rPr>
                <w:rFonts w:ascii="Times New Roman" w:cs="Times New Roman" w:eastAsia="Times New Roman" w:hAnsi="Times New Roman"/>
                <w:sz w:val="24"/>
                <w:szCs w:val="24"/>
                <w:color w:val="auto"/>
              </w:rPr>
              <w:t>Sumber: data diolah (2017)</w:t>
            </w:r>
          </w:p>
        </w:tc>
        <w:tc>
          <w:tcPr>
            <w:tcW w:w="3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1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646"/>
        </w:trPr>
        <w:tc>
          <w:tcPr>
            <w:tcW w:w="20" w:type="dxa"/>
            <w:vAlign w:val="bottom"/>
          </w:tcPr>
          <w:p>
            <w:pPr>
              <w:spacing w:after="0"/>
              <w:rPr>
                <w:sz w:val="24"/>
                <w:szCs w:val="24"/>
                <w:color w:val="auto"/>
              </w:rPr>
            </w:pPr>
          </w:p>
        </w:tc>
        <w:tc>
          <w:tcPr>
            <w:tcW w:w="3060" w:type="dxa"/>
            <w:vAlign w:val="bottom"/>
            <w:tcBorders>
              <w:bottom w:val="single" w:sz="8" w:color="auto"/>
            </w:tcBorders>
            <w:gridSpan w:val="5"/>
          </w:tcPr>
          <w:p>
            <w:pPr>
              <w:ind w:left="60"/>
              <w:spacing w:after="0"/>
              <w:rPr>
                <w:sz w:val="20"/>
                <w:szCs w:val="20"/>
                <w:color w:val="auto"/>
              </w:rPr>
            </w:pPr>
            <w:r>
              <w:rPr>
                <w:rFonts w:ascii="Times New Roman" w:cs="Times New Roman" w:eastAsia="Times New Roman" w:hAnsi="Times New Roman"/>
                <w:sz w:val="24"/>
                <w:szCs w:val="24"/>
                <w:b w:val="1"/>
                <w:bCs w:val="1"/>
                <w:color w:val="auto"/>
              </w:rPr>
              <w:t>Tabel 2. Reliability Statistics</w:t>
            </w:r>
          </w:p>
        </w:tc>
        <w:tc>
          <w:tcPr>
            <w:tcW w:w="3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314"/>
        </w:trPr>
        <w:tc>
          <w:tcPr>
            <w:tcW w:w="20" w:type="dxa"/>
            <w:vAlign w:val="bottom"/>
          </w:tcPr>
          <w:p>
            <w:pPr>
              <w:spacing w:after="0"/>
              <w:rPr>
                <w:sz w:val="24"/>
                <w:szCs w:val="24"/>
                <w:color w:val="auto"/>
              </w:rPr>
            </w:pPr>
          </w:p>
        </w:tc>
        <w:tc>
          <w:tcPr>
            <w:tcW w:w="2880" w:type="dxa"/>
            <w:vAlign w:val="bottom"/>
            <w:tcBorders>
              <w:right w:val="single" w:sz="8" w:color="auto"/>
            </w:tcBorders>
            <w:gridSpan w:val="4"/>
          </w:tcPr>
          <w:p>
            <w:pPr>
              <w:ind w:left="560"/>
              <w:spacing w:after="0"/>
              <w:rPr>
                <w:sz w:val="20"/>
                <w:szCs w:val="20"/>
                <w:color w:val="auto"/>
              </w:rPr>
            </w:pPr>
            <w:r>
              <w:rPr>
                <w:rFonts w:ascii="Times New Roman" w:cs="Times New Roman" w:eastAsia="Times New Roman" w:hAnsi="Times New Roman"/>
                <w:sz w:val="24"/>
                <w:szCs w:val="24"/>
                <w:color w:val="auto"/>
              </w:rPr>
              <w:t>Cronbach's Alpha</w:t>
            </w:r>
          </w:p>
        </w:tc>
        <w:tc>
          <w:tcPr>
            <w:tcW w:w="180" w:type="dxa"/>
            <w:vAlign w:val="bottom"/>
          </w:tcPr>
          <w:p>
            <w:pPr>
              <w:spacing w:after="0"/>
              <w:rPr>
                <w:sz w:val="24"/>
                <w:szCs w:val="24"/>
                <w:color w:val="auto"/>
              </w:rPr>
            </w:pPr>
          </w:p>
        </w:tc>
        <w:tc>
          <w:tcPr>
            <w:tcW w:w="1680" w:type="dxa"/>
            <w:vAlign w:val="bottom"/>
            <w:gridSpan w:val="4"/>
          </w:tcPr>
          <w:p>
            <w:pPr>
              <w:jc w:val="right"/>
              <w:ind w:right="420"/>
              <w:spacing w:after="0"/>
              <w:rPr>
                <w:sz w:val="20"/>
                <w:szCs w:val="20"/>
                <w:color w:val="auto"/>
              </w:rPr>
            </w:pPr>
            <w:r>
              <w:rPr>
                <w:rFonts w:ascii="Times New Roman" w:cs="Times New Roman" w:eastAsia="Times New Roman" w:hAnsi="Times New Roman"/>
                <w:sz w:val="24"/>
                <w:szCs w:val="24"/>
                <w:color w:val="auto"/>
              </w:rPr>
              <w:t>N of Items</w:t>
            </w:r>
          </w:p>
        </w:tc>
        <w:tc>
          <w:tcPr>
            <w:tcW w:w="0" w:type="dxa"/>
            <w:vAlign w:val="bottom"/>
          </w:tcPr>
          <w:p>
            <w:pPr>
              <w:spacing w:after="0"/>
              <w:rPr>
                <w:sz w:val="1"/>
                <w:szCs w:val="1"/>
                <w:color w:val="auto"/>
              </w:rPr>
            </w:pPr>
          </w:p>
        </w:tc>
      </w:tr>
      <w:tr>
        <w:trPr>
          <w:trHeight w:val="254"/>
        </w:trPr>
        <w:tc>
          <w:tcPr>
            <w:tcW w:w="20" w:type="dxa"/>
            <w:vAlign w:val="bottom"/>
          </w:tcPr>
          <w:p>
            <w:pPr>
              <w:spacing w:after="0"/>
              <w:rPr>
                <w:sz w:val="22"/>
                <w:szCs w:val="22"/>
                <w:color w:val="auto"/>
              </w:rPr>
            </w:pPr>
          </w:p>
        </w:tc>
        <w:tc>
          <w:tcPr>
            <w:tcW w:w="960" w:type="dxa"/>
            <w:vAlign w:val="bottom"/>
            <w:tcBorders>
              <w:bottom w:val="single" w:sz="8" w:color="auto"/>
            </w:tcBorders>
          </w:tcPr>
          <w:p>
            <w:pPr>
              <w:spacing w:after="0"/>
              <w:rPr>
                <w:sz w:val="22"/>
                <w:szCs w:val="22"/>
                <w:color w:val="auto"/>
              </w:rPr>
            </w:pPr>
          </w:p>
        </w:tc>
        <w:tc>
          <w:tcPr>
            <w:tcW w:w="1920" w:type="dxa"/>
            <w:vAlign w:val="bottom"/>
            <w:tcBorders>
              <w:bottom w:val="single" w:sz="8" w:color="auto"/>
              <w:right w:val="single" w:sz="8" w:color="auto"/>
            </w:tcBorders>
            <w:gridSpan w:val="3"/>
          </w:tcPr>
          <w:p>
            <w:pPr>
              <w:spacing w:after="0"/>
              <w:rPr>
                <w:sz w:val="22"/>
                <w:szCs w:val="22"/>
                <w:color w:val="auto"/>
              </w:rPr>
            </w:pPr>
          </w:p>
        </w:tc>
        <w:tc>
          <w:tcPr>
            <w:tcW w:w="180" w:type="dxa"/>
            <w:vAlign w:val="bottom"/>
            <w:tcBorders>
              <w:bottom w:val="single" w:sz="8" w:color="auto"/>
            </w:tcBorders>
          </w:tcPr>
          <w:p>
            <w:pPr>
              <w:spacing w:after="0"/>
              <w:rPr>
                <w:sz w:val="22"/>
                <w:szCs w:val="22"/>
                <w:color w:val="auto"/>
              </w:rPr>
            </w:pPr>
          </w:p>
        </w:tc>
        <w:tc>
          <w:tcPr>
            <w:tcW w:w="380" w:type="dxa"/>
            <w:vAlign w:val="bottom"/>
            <w:tcBorders>
              <w:bottom w:val="single" w:sz="8" w:color="auto"/>
            </w:tcBorders>
          </w:tcPr>
          <w:p>
            <w:pPr>
              <w:spacing w:after="0"/>
              <w:rPr>
                <w:sz w:val="22"/>
                <w:szCs w:val="22"/>
                <w:color w:val="auto"/>
              </w:rPr>
            </w:pPr>
          </w:p>
        </w:tc>
        <w:tc>
          <w:tcPr>
            <w:tcW w:w="1300" w:type="dxa"/>
            <w:vAlign w:val="bottom"/>
            <w:tcBorders>
              <w:bottom w:val="single" w:sz="8" w:color="auto"/>
            </w:tcBorders>
            <w:gridSpan w:val="3"/>
          </w:tcPr>
          <w:p>
            <w:pPr>
              <w:spacing w:after="0"/>
              <w:rPr>
                <w:sz w:val="22"/>
                <w:szCs w:val="22"/>
                <w:color w:val="auto"/>
              </w:rPr>
            </w:pPr>
          </w:p>
        </w:tc>
        <w:tc>
          <w:tcPr>
            <w:tcW w:w="0" w:type="dxa"/>
            <w:vAlign w:val="bottom"/>
          </w:tcPr>
          <w:p>
            <w:pPr>
              <w:spacing w:after="0"/>
              <w:rPr>
                <w:sz w:val="1"/>
                <w:szCs w:val="1"/>
                <w:color w:val="auto"/>
              </w:rPr>
            </w:pPr>
          </w:p>
        </w:tc>
      </w:tr>
      <w:tr>
        <w:trPr>
          <w:trHeight w:val="439"/>
        </w:trPr>
        <w:tc>
          <w:tcPr>
            <w:tcW w:w="2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1920" w:type="dxa"/>
            <w:vAlign w:val="bottom"/>
            <w:tcBorders>
              <w:right w:val="single" w:sz="8" w:color="auto"/>
            </w:tcBorders>
            <w:gridSpan w:val="3"/>
          </w:tcPr>
          <w:p>
            <w:pPr>
              <w:jc w:val="right"/>
              <w:spacing w:after="0"/>
              <w:rPr>
                <w:sz w:val="20"/>
                <w:szCs w:val="20"/>
                <w:color w:val="auto"/>
              </w:rPr>
            </w:pPr>
            <w:r>
              <w:rPr>
                <w:rFonts w:ascii="Times New Roman" w:cs="Times New Roman" w:eastAsia="Times New Roman" w:hAnsi="Times New Roman"/>
                <w:sz w:val="24"/>
                <w:szCs w:val="24"/>
                <w:color w:val="auto"/>
              </w:rPr>
              <w:t>.883</w:t>
            </w:r>
          </w:p>
        </w:tc>
        <w:tc>
          <w:tcPr>
            <w:tcW w:w="180" w:type="dxa"/>
            <w:vAlign w:val="bottom"/>
          </w:tcPr>
          <w:p>
            <w:pPr>
              <w:spacing w:after="0"/>
              <w:rPr>
                <w:sz w:val="24"/>
                <w:szCs w:val="24"/>
                <w:color w:val="auto"/>
              </w:rPr>
            </w:pPr>
          </w:p>
        </w:tc>
        <w:tc>
          <w:tcPr>
            <w:tcW w:w="380" w:type="dxa"/>
            <w:vAlign w:val="bottom"/>
          </w:tcPr>
          <w:p>
            <w:pPr>
              <w:spacing w:after="0"/>
              <w:rPr>
                <w:sz w:val="24"/>
                <w:szCs w:val="24"/>
                <w:color w:val="auto"/>
              </w:rPr>
            </w:pPr>
          </w:p>
        </w:tc>
        <w:tc>
          <w:tcPr>
            <w:tcW w:w="1300" w:type="dxa"/>
            <w:vAlign w:val="bottom"/>
            <w:gridSpan w:val="3"/>
          </w:tcPr>
          <w:p>
            <w:pPr>
              <w:jc w:val="right"/>
              <w:ind w:right="60"/>
              <w:spacing w:after="0"/>
              <w:rPr>
                <w:sz w:val="20"/>
                <w:szCs w:val="20"/>
                <w:color w:val="auto"/>
              </w:rPr>
            </w:pPr>
            <w:r>
              <w:rPr>
                <w:rFonts w:ascii="Times New Roman" w:cs="Times New Roman" w:eastAsia="Times New Roman" w:hAnsi="Times New Roman"/>
                <w:sz w:val="24"/>
                <w:szCs w:val="24"/>
                <w:color w:val="auto"/>
              </w:rPr>
              <w:t>20</w:t>
            </w:r>
          </w:p>
        </w:tc>
        <w:tc>
          <w:tcPr>
            <w:tcW w:w="0" w:type="dxa"/>
            <w:vAlign w:val="bottom"/>
          </w:tcPr>
          <w:p>
            <w:pPr>
              <w:spacing w:after="0"/>
              <w:rPr>
                <w:sz w:val="1"/>
                <w:szCs w:val="1"/>
                <w:color w:val="auto"/>
              </w:rPr>
            </w:pPr>
          </w:p>
        </w:tc>
      </w:tr>
      <w:tr>
        <w:trPr>
          <w:trHeight w:val="132"/>
        </w:trPr>
        <w:tc>
          <w:tcPr>
            <w:tcW w:w="20" w:type="dxa"/>
            <w:vAlign w:val="bottom"/>
            <w:tcBorders>
              <w:bottom w:val="single" w:sz="8" w:color="auto"/>
            </w:tcBorders>
          </w:tcPr>
          <w:p>
            <w:pPr>
              <w:spacing w:after="0"/>
              <w:rPr>
                <w:sz w:val="11"/>
                <w:szCs w:val="11"/>
                <w:color w:val="auto"/>
              </w:rPr>
            </w:pPr>
          </w:p>
        </w:tc>
        <w:tc>
          <w:tcPr>
            <w:tcW w:w="2880" w:type="dxa"/>
            <w:vAlign w:val="bottom"/>
            <w:tcBorders>
              <w:bottom w:val="single" w:sz="8" w:color="auto"/>
              <w:right w:val="single" w:sz="8" w:color="auto"/>
            </w:tcBorders>
            <w:gridSpan w:val="4"/>
          </w:tcPr>
          <w:p>
            <w:pPr>
              <w:spacing w:after="0"/>
              <w:rPr>
                <w:sz w:val="11"/>
                <w:szCs w:val="11"/>
                <w:color w:val="auto"/>
              </w:rPr>
            </w:pPr>
          </w:p>
        </w:tc>
        <w:tc>
          <w:tcPr>
            <w:tcW w:w="180" w:type="dxa"/>
            <w:vAlign w:val="bottom"/>
            <w:tcBorders>
              <w:bottom w:val="single" w:sz="8" w:color="auto"/>
            </w:tcBorders>
          </w:tcPr>
          <w:p>
            <w:pPr>
              <w:spacing w:after="0"/>
              <w:rPr>
                <w:sz w:val="11"/>
                <w:szCs w:val="11"/>
                <w:color w:val="auto"/>
              </w:rPr>
            </w:pPr>
          </w:p>
        </w:tc>
        <w:tc>
          <w:tcPr>
            <w:tcW w:w="380" w:type="dxa"/>
            <w:vAlign w:val="bottom"/>
            <w:tcBorders>
              <w:bottom w:val="single" w:sz="8" w:color="auto"/>
            </w:tcBorders>
          </w:tcPr>
          <w:p>
            <w:pPr>
              <w:spacing w:after="0"/>
              <w:rPr>
                <w:sz w:val="11"/>
                <w:szCs w:val="11"/>
                <w:color w:val="auto"/>
              </w:rPr>
            </w:pPr>
          </w:p>
        </w:tc>
        <w:tc>
          <w:tcPr>
            <w:tcW w:w="20" w:type="dxa"/>
            <w:vAlign w:val="bottom"/>
            <w:tcBorders>
              <w:bottom w:val="single" w:sz="8" w:color="auto"/>
            </w:tcBorders>
          </w:tcPr>
          <w:p>
            <w:pPr>
              <w:spacing w:after="0"/>
              <w:rPr>
                <w:sz w:val="11"/>
                <w:szCs w:val="11"/>
                <w:color w:val="auto"/>
              </w:rPr>
            </w:pPr>
          </w:p>
        </w:tc>
        <w:tc>
          <w:tcPr>
            <w:tcW w:w="1160" w:type="dxa"/>
            <w:vAlign w:val="bottom"/>
            <w:tcBorders>
              <w:bottom w:val="single" w:sz="8" w:color="auto"/>
            </w:tcBorders>
          </w:tcPr>
          <w:p>
            <w:pPr>
              <w:spacing w:after="0"/>
              <w:rPr>
                <w:sz w:val="11"/>
                <w:szCs w:val="11"/>
                <w:color w:val="auto"/>
              </w:rPr>
            </w:pPr>
          </w:p>
        </w:tc>
        <w:tc>
          <w:tcPr>
            <w:tcW w:w="120" w:type="dxa"/>
            <w:vAlign w:val="bottom"/>
            <w:tcBorders>
              <w:bottom w:val="single" w:sz="8" w:color="auto"/>
            </w:tcBorders>
          </w:tcPr>
          <w:p>
            <w:pPr>
              <w:spacing w:after="0"/>
              <w:rPr>
                <w:sz w:val="11"/>
                <w:szCs w:val="11"/>
                <w:color w:val="auto"/>
              </w:rPr>
            </w:pPr>
          </w:p>
        </w:tc>
        <w:tc>
          <w:tcPr>
            <w:tcW w:w="0" w:type="dxa"/>
            <w:vAlign w:val="bottom"/>
          </w:tcPr>
          <w:p>
            <w:pPr>
              <w:spacing w:after="0"/>
              <w:rPr>
                <w:sz w:val="1"/>
                <w:szCs w:val="1"/>
                <w:color w:val="auto"/>
              </w:rPr>
            </w:pPr>
          </w:p>
        </w:tc>
      </w:tr>
      <w:tr>
        <w:trPr>
          <w:trHeight w:val="268"/>
        </w:trPr>
        <w:tc>
          <w:tcPr>
            <w:tcW w:w="20" w:type="dxa"/>
            <w:vAlign w:val="bottom"/>
          </w:tcPr>
          <w:p>
            <w:pPr>
              <w:spacing w:after="0"/>
              <w:rPr>
                <w:sz w:val="23"/>
                <w:szCs w:val="23"/>
                <w:color w:val="auto"/>
              </w:rPr>
            </w:pPr>
          </w:p>
        </w:tc>
        <w:tc>
          <w:tcPr>
            <w:tcW w:w="3060" w:type="dxa"/>
            <w:vAlign w:val="bottom"/>
            <w:gridSpan w:val="5"/>
          </w:tcPr>
          <w:p>
            <w:pPr>
              <w:spacing w:after="0" w:line="268" w:lineRule="exact"/>
              <w:rPr>
                <w:sz w:val="20"/>
                <w:szCs w:val="20"/>
                <w:color w:val="auto"/>
              </w:rPr>
            </w:pPr>
            <w:r>
              <w:rPr>
                <w:rFonts w:ascii="Times New Roman" w:cs="Times New Roman" w:eastAsia="Times New Roman" w:hAnsi="Times New Roman"/>
                <w:sz w:val="24"/>
                <w:szCs w:val="24"/>
                <w:color w:val="auto"/>
              </w:rPr>
              <w:t>Sumber: data diolah (2017)</w:t>
            </w:r>
          </w:p>
        </w:tc>
        <w:tc>
          <w:tcPr>
            <w:tcW w:w="38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160" w:type="dxa"/>
            <w:vAlign w:val="bottom"/>
          </w:tcPr>
          <w:p>
            <w:pPr>
              <w:spacing w:after="0"/>
              <w:rPr>
                <w:sz w:val="23"/>
                <w:szCs w:val="23"/>
                <w:color w:val="auto"/>
              </w:rPr>
            </w:pPr>
          </w:p>
        </w:tc>
        <w:tc>
          <w:tcPr>
            <w:tcW w:w="120" w:type="dxa"/>
            <w:vAlign w:val="bottom"/>
          </w:tcPr>
          <w:p>
            <w:pPr>
              <w:spacing w:after="0"/>
              <w:rPr>
                <w:sz w:val="23"/>
                <w:szCs w:val="23"/>
                <w:color w:val="auto"/>
              </w:rPr>
            </w:pPr>
          </w:p>
        </w:tc>
        <w:tc>
          <w:tcPr>
            <w:tcW w:w="0" w:type="dxa"/>
            <w:vAlign w:val="bottom"/>
          </w:tcPr>
          <w:p>
            <w:pPr>
              <w:spacing w:after="0"/>
              <w:rPr>
                <w:sz w:val="1"/>
                <w:szCs w:val="1"/>
                <w:color w:val="auto"/>
              </w:rPr>
            </w:pPr>
          </w:p>
        </w:tc>
      </w:tr>
    </w:tbl>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mc:AlternateContent>
          <mc:Choice Requires="wps">
            <w:drawing>
              <wp:anchor simplePos="0" relativeHeight="251657728" behindDoc="1" locked="0" layoutInCell="0" allowOverlap="1">
                <wp:simplePos x="0" y="0"/>
                <wp:positionH relativeFrom="column">
                  <wp:posOffset>620395</wp:posOffset>
                </wp:positionH>
                <wp:positionV relativeFrom="paragraph">
                  <wp:posOffset>-2244725</wp:posOffset>
                </wp:positionV>
                <wp:extent cx="12700" cy="1206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27" o:spid="_x0000_s1052" style="position:absolute;margin-left:48.85pt;margin-top:-176.7499pt;width:1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1454150</wp:posOffset>
                </wp:positionH>
                <wp:positionV relativeFrom="paragraph">
                  <wp:posOffset>-2244725</wp:posOffset>
                </wp:positionV>
                <wp:extent cx="12065" cy="12065"/>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28" o:spid="_x0000_s1053" style="position:absolute;margin-left:114.5pt;margin-top:-176.7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2198370</wp:posOffset>
                </wp:positionH>
                <wp:positionV relativeFrom="paragraph">
                  <wp:posOffset>-2244725</wp:posOffset>
                </wp:positionV>
                <wp:extent cx="12065" cy="12065"/>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29" o:spid="_x0000_s1054" style="position:absolute;margin-left:173.1pt;margin-top:-176.7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1454150</wp:posOffset>
                </wp:positionH>
                <wp:positionV relativeFrom="paragraph">
                  <wp:posOffset>-1970405</wp:posOffset>
                </wp:positionV>
                <wp:extent cx="12065" cy="1206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0" o:spid="_x0000_s1055" style="position:absolute;margin-left:114.5pt;margin-top:-155.1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2198370</wp:posOffset>
                </wp:positionH>
                <wp:positionV relativeFrom="paragraph">
                  <wp:posOffset>-1970405</wp:posOffset>
                </wp:positionV>
                <wp:extent cx="12065" cy="12065"/>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1" o:spid="_x0000_s1056" style="position:absolute;margin-left:173.1pt;margin-top:-155.1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1454150</wp:posOffset>
                </wp:positionH>
                <wp:positionV relativeFrom="paragraph">
                  <wp:posOffset>-1760220</wp:posOffset>
                </wp:positionV>
                <wp:extent cx="12065" cy="12065"/>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2" o:spid="_x0000_s1057" style="position:absolute;margin-left:114.5pt;margin-top:-138.59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2198370</wp:posOffset>
                </wp:positionH>
                <wp:positionV relativeFrom="paragraph">
                  <wp:posOffset>-1760220</wp:posOffset>
                </wp:positionV>
                <wp:extent cx="12065" cy="12065"/>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3" o:spid="_x0000_s1058" style="position:absolute;margin-left:173.1pt;margin-top:-138.59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620395</wp:posOffset>
                </wp:positionH>
                <wp:positionV relativeFrom="paragraph">
                  <wp:posOffset>-1550035</wp:posOffset>
                </wp:positionV>
                <wp:extent cx="12700" cy="12065"/>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34" o:spid="_x0000_s1059" style="position:absolute;margin-left:48.85pt;margin-top:-122.0499pt;width:1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1454150</wp:posOffset>
                </wp:positionH>
                <wp:positionV relativeFrom="paragraph">
                  <wp:posOffset>-1550035</wp:posOffset>
                </wp:positionV>
                <wp:extent cx="12065" cy="12065"/>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5" o:spid="_x0000_s1060" style="position:absolute;margin-left:114.5pt;margin-top:-122.0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2198370</wp:posOffset>
                </wp:positionH>
                <wp:positionV relativeFrom="paragraph">
                  <wp:posOffset>-1550035</wp:posOffset>
                </wp:positionV>
                <wp:extent cx="12065" cy="12065"/>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36" o:spid="_x0000_s1061" style="position:absolute;margin-left:173.1pt;margin-top:-122.0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1828800</wp:posOffset>
                </wp:positionH>
                <wp:positionV relativeFrom="paragraph">
                  <wp:posOffset>-931545</wp:posOffset>
                </wp:positionV>
                <wp:extent cx="13335" cy="13335"/>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37" o:spid="_x0000_s1062" style="position:absolute;margin-left:144pt;margin-top:-73.3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1828800</wp:posOffset>
                </wp:positionH>
                <wp:positionV relativeFrom="paragraph">
                  <wp:posOffset>-558165</wp:posOffset>
                </wp:positionV>
                <wp:extent cx="13335" cy="13335"/>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38" o:spid="_x0000_s1063" style="position:absolute;margin-left:144pt;margin-top:-43.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1828800</wp:posOffset>
                </wp:positionH>
                <wp:positionV relativeFrom="paragraph">
                  <wp:posOffset>-183515</wp:posOffset>
                </wp:positionV>
                <wp:extent cx="13335" cy="13335"/>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39" o:spid="_x0000_s1064" style="position:absolute;margin-left:144pt;margin-top:-14.4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pPr>
        <w:spacing w:after="0" w:line="266" w:lineRule="exact"/>
        <w:rPr>
          <w:rFonts w:ascii="Arial" w:cs="Arial" w:eastAsia="Arial" w:hAnsi="Arial"/>
          <w:sz w:val="14"/>
          <w:szCs w:val="14"/>
          <w:b w:val="1"/>
          <w:bCs w:val="1"/>
          <w:i w:val="1"/>
          <w:iCs w:val="1"/>
          <w:color w:val="auto"/>
        </w:rPr>
      </w:pPr>
    </w:p>
    <w:p>
      <w:pPr>
        <w:jc w:val="both"/>
        <w:ind w:left="20" w:right="300" w:firstLine="360"/>
        <w:spacing w:after="0" w:line="232" w:lineRule="auto"/>
        <w:rPr>
          <w:sz w:val="20"/>
          <w:szCs w:val="20"/>
          <w:color w:val="auto"/>
        </w:rPr>
      </w:pPr>
      <w:r>
        <w:rPr>
          <w:rFonts w:ascii="Times New Roman" w:cs="Times New Roman" w:eastAsia="Times New Roman" w:hAnsi="Times New Roman"/>
          <w:sz w:val="24"/>
          <w:szCs w:val="24"/>
          <w:color w:val="auto"/>
        </w:rPr>
        <w:t>Uji reliabilitas digunakan untuk mengetahui tingkat keandalan item-item pernyataan dalam kuesioner, dengan</w:t>
      </w:r>
    </w:p>
    <w:p>
      <w:pPr>
        <w:ind w:left="20"/>
        <w:spacing w:after="0"/>
        <w:rPr>
          <w:sz w:val="20"/>
          <w:szCs w:val="20"/>
          <w:color w:val="auto"/>
        </w:rPr>
      </w:pPr>
      <w:r>
        <w:rPr>
          <w:rFonts w:ascii="Times New Roman" w:cs="Times New Roman" w:eastAsia="Times New Roman" w:hAnsi="Times New Roman"/>
          <w:sz w:val="24"/>
          <w:szCs w:val="24"/>
          <w:color w:val="auto"/>
        </w:rPr>
        <w:t>metode Cronbach’s Alpha. Berdasarkan hasil</w:t>
      </w:r>
    </w:p>
    <w:p>
      <w:pPr>
        <w:spacing w:after="0" w:line="37" w:lineRule="exact"/>
        <w:rPr>
          <w:rFonts w:ascii="Arial" w:cs="Arial" w:eastAsia="Arial" w:hAnsi="Arial"/>
          <w:sz w:val="14"/>
          <w:szCs w:val="14"/>
          <w:b w:val="1"/>
          <w:bCs w:val="1"/>
          <w:i w:val="1"/>
          <w:iCs w:val="1"/>
          <w:color w:val="auto"/>
        </w:rPr>
      </w:pPr>
    </w:p>
    <w:p>
      <w:pPr>
        <w:jc w:val="both"/>
        <w:ind w:left="20" w:right="280"/>
        <w:spacing w:after="0"/>
        <w:rPr>
          <w:sz w:val="20"/>
          <w:szCs w:val="20"/>
          <w:color w:val="auto"/>
        </w:rPr>
      </w:pPr>
      <w:r>
        <w:rPr>
          <w:rFonts w:ascii="Times New Roman" w:cs="Times New Roman" w:eastAsia="Times New Roman" w:hAnsi="Times New Roman"/>
          <w:sz w:val="24"/>
          <w:szCs w:val="24"/>
          <w:color w:val="auto"/>
        </w:rPr>
        <w:t>analisis pada sesuai pada tabel 2 dapat dilihat bahwa nilai Cronbach’s Alpha sebesar 0,883</w:t>
      </w:r>
    </w:p>
    <w:p>
      <w:pPr>
        <w:jc w:val="both"/>
        <w:ind w:left="20" w:right="280"/>
        <w:spacing w:after="0" w:line="234" w:lineRule="auto"/>
        <w:rPr>
          <w:sz w:val="20"/>
          <w:szCs w:val="20"/>
          <w:color w:val="auto"/>
        </w:rPr>
      </w:pPr>
      <w:r>
        <w:rPr>
          <w:rFonts w:ascii="Times New Roman" w:cs="Times New Roman" w:eastAsia="Times New Roman" w:hAnsi="Times New Roman"/>
          <w:sz w:val="24"/>
          <w:szCs w:val="24"/>
          <w:color w:val="auto"/>
        </w:rPr>
        <w:t>Dengan membandingkan kategori nilai alpha yang digunakan dalam penelitian ini (Sekaran, 2000) sebagai berikut:</w:t>
      </w:r>
    </w:p>
    <w:p>
      <w:pPr>
        <w:spacing w:after="0" w:line="287" w:lineRule="exact"/>
        <w:rPr>
          <w:rFonts w:ascii="Arial" w:cs="Arial" w:eastAsia="Arial" w:hAnsi="Arial"/>
          <w:sz w:val="14"/>
          <w:szCs w:val="14"/>
          <w:b w:val="1"/>
          <w:bCs w:val="1"/>
          <w:i w:val="1"/>
          <w:iCs w:val="1"/>
          <w:color w:val="auto"/>
        </w:rPr>
      </w:pPr>
    </w:p>
    <w:p>
      <w:pPr>
        <w:ind w:left="380" w:right="300" w:hanging="368"/>
        <w:spacing w:after="0" w:line="235" w:lineRule="auto"/>
        <w:tabs>
          <w:tab w:leader="none" w:pos="38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Nilai alpha antara 0,8 sampai dengan 1 dikategorikan reliabilitas baik</w:t>
      </w:r>
    </w:p>
    <w:p>
      <w:pPr>
        <w:spacing w:after="0" w:line="11" w:lineRule="exact"/>
        <w:rPr>
          <w:rFonts w:ascii="Times New Roman" w:cs="Times New Roman" w:eastAsia="Times New Roman" w:hAnsi="Times New Roman"/>
          <w:sz w:val="24"/>
          <w:szCs w:val="24"/>
          <w:color w:val="auto"/>
        </w:rPr>
      </w:pPr>
    </w:p>
    <w:p>
      <w:pPr>
        <w:ind w:left="380" w:right="300" w:hanging="368"/>
        <w:spacing w:after="0" w:line="235" w:lineRule="auto"/>
        <w:tabs>
          <w:tab w:leader="none" w:pos="38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Nilai alpha antara 0,6 sampai dengan 0,79 dikategorikan reliabilitas diterima</w:t>
      </w:r>
    </w:p>
    <w:p>
      <w:pPr>
        <w:spacing w:after="0" w:line="11" w:lineRule="exact"/>
        <w:rPr>
          <w:rFonts w:ascii="Times New Roman" w:cs="Times New Roman" w:eastAsia="Times New Roman" w:hAnsi="Times New Roman"/>
          <w:sz w:val="24"/>
          <w:szCs w:val="24"/>
          <w:color w:val="auto"/>
        </w:rPr>
      </w:pPr>
    </w:p>
    <w:p>
      <w:pPr>
        <w:ind w:left="380" w:right="300" w:hanging="368"/>
        <w:spacing w:after="0" w:line="235" w:lineRule="auto"/>
        <w:tabs>
          <w:tab w:leader="none" w:pos="38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Nilai alpha kurang dari 0,6 dikategorikan reliabilitas kurang baik</w:t>
      </w:r>
    </w:p>
    <w:p>
      <w:pPr>
        <w:spacing w:after="0" w:line="1" w:lineRule="exact"/>
        <w:rPr>
          <w:rFonts w:ascii="Times New Roman" w:cs="Times New Roman" w:eastAsia="Times New Roman" w:hAnsi="Times New Roman"/>
          <w:sz w:val="24"/>
          <w:szCs w:val="24"/>
          <w:color w:val="auto"/>
        </w:rPr>
      </w:pPr>
    </w:p>
    <w:p>
      <w:pPr>
        <w:ind w:left="38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Maka  dapat  diambil  kesimpulan  bahwa</w:t>
      </w:r>
    </w:p>
    <w:p>
      <w:pPr>
        <w:spacing w:after="0" w:line="10" w:lineRule="exact"/>
        <w:rPr>
          <w:rFonts w:ascii="Arial" w:cs="Arial" w:eastAsia="Arial" w:hAnsi="Arial"/>
          <w:sz w:val="14"/>
          <w:szCs w:val="14"/>
          <w:b w:val="1"/>
          <w:bCs w:val="1"/>
          <w:i w:val="1"/>
          <w:iCs w:val="1"/>
          <w:color w:val="auto"/>
        </w:rPr>
      </w:pPr>
    </w:p>
    <w:p>
      <w:pPr>
        <w:jc w:val="both"/>
        <w:ind w:left="20" w:right="300"/>
        <w:spacing w:after="0" w:line="235" w:lineRule="auto"/>
        <w:rPr>
          <w:sz w:val="20"/>
          <w:szCs w:val="20"/>
          <w:color w:val="auto"/>
        </w:rPr>
      </w:pPr>
      <w:r>
        <w:rPr>
          <w:rFonts w:ascii="Times New Roman" w:cs="Times New Roman" w:eastAsia="Times New Roman" w:hAnsi="Times New Roman"/>
          <w:sz w:val="24"/>
          <w:szCs w:val="24"/>
          <w:color w:val="auto"/>
        </w:rPr>
        <w:t>item-item pernyataan dalam kuesioner memiliki keandalan yang baik.</w:t>
      </w:r>
    </w:p>
    <w:p>
      <w:pPr>
        <w:spacing w:after="0" w:line="12" w:lineRule="exact"/>
        <w:rPr>
          <w:rFonts w:ascii="Arial" w:cs="Arial" w:eastAsia="Arial" w:hAnsi="Arial"/>
          <w:sz w:val="14"/>
          <w:szCs w:val="14"/>
          <w:b w:val="1"/>
          <w:bCs w:val="1"/>
          <w:i w:val="1"/>
          <w:iCs w:val="1"/>
          <w:color w:val="auto"/>
        </w:rPr>
      </w:pPr>
    </w:p>
    <w:p>
      <w:pPr>
        <w:jc w:val="both"/>
        <w:ind w:left="20" w:right="300" w:firstLine="360"/>
        <w:spacing w:after="0" w:line="238" w:lineRule="auto"/>
        <w:rPr>
          <w:sz w:val="20"/>
          <w:szCs w:val="20"/>
          <w:color w:val="auto"/>
        </w:rPr>
      </w:pPr>
      <w:r>
        <w:rPr>
          <w:rFonts w:ascii="Times New Roman" w:cs="Times New Roman" w:eastAsia="Times New Roman" w:hAnsi="Times New Roman"/>
          <w:sz w:val="24"/>
          <w:szCs w:val="24"/>
          <w:color w:val="auto"/>
        </w:rPr>
        <w:t>Untuk mengetahui hubungan dan pengaruh yang terjadi antara variable dalam penelitian ini juga dilakukan pengolahan data dengan bantuan software SPSS. Dimana hubungan yang terjadi antara variabel ditampilkan pada tabel 3.</w:t>
      </w:r>
    </w:p>
    <w:p>
      <w:pPr>
        <w:spacing w:after="0" w:line="1" w:lineRule="exact"/>
        <w:rPr>
          <w:rFonts w:ascii="Arial" w:cs="Arial" w:eastAsia="Arial" w:hAnsi="Arial"/>
          <w:sz w:val="14"/>
          <w:szCs w:val="14"/>
          <w:b w:val="1"/>
          <w:bCs w:val="1"/>
          <w:i w:val="1"/>
          <w:iCs w:val="1"/>
          <w:color w:val="auto"/>
        </w:rPr>
      </w:pPr>
    </w:p>
    <w:p>
      <w:pPr>
        <w:jc w:val="both"/>
        <w:ind w:left="20" w:right="280" w:firstLine="360"/>
        <w:spacing w:after="0" w:line="263" w:lineRule="auto"/>
        <w:rPr>
          <w:sz w:val="20"/>
          <w:szCs w:val="20"/>
          <w:color w:val="auto"/>
        </w:rPr>
      </w:pPr>
      <w:r>
        <w:rPr>
          <w:rFonts w:ascii="Times New Roman" w:cs="Times New Roman" w:eastAsia="Times New Roman" w:hAnsi="Times New Roman"/>
          <w:sz w:val="23"/>
          <w:szCs w:val="23"/>
          <w:color w:val="auto"/>
        </w:rPr>
        <w:t>Berdasarkan output yang ditampilkan pada tabel 3 bisa dilihat bahwa nilai Sig. (2-tailed) Fasilitas (X1) terhadap (X2) adalah</w:t>
      </w:r>
      <w:r>
        <w:rPr>
          <w:rFonts w:ascii="Cambria" w:cs="Cambria" w:eastAsia="Cambria" w:hAnsi="Cambria"/>
          <w:sz w:val="42"/>
          <w:szCs w:val="42"/>
          <w:color w:val="auto"/>
          <w:vertAlign w:val="subscript"/>
        </w:rPr>
        <w:t>685</w:t>
      </w:r>
    </w:p>
    <w:p>
      <w:pPr>
        <w:spacing w:after="0" w:line="20" w:lineRule="exact"/>
        <w:rPr>
          <w:rFonts w:ascii="Arial" w:cs="Arial" w:eastAsia="Arial" w:hAnsi="Arial"/>
          <w:sz w:val="14"/>
          <w:szCs w:val="14"/>
          <w:b w:val="1"/>
          <w:bCs w:val="1"/>
          <w:i w:val="1"/>
          <w:iCs w:val="1"/>
          <w:color w:val="auto"/>
        </w:rPr>
      </w:pPr>
      <w:r>
        <w:rPr>
          <w:rFonts w:ascii="Arial" w:cs="Arial" w:eastAsia="Arial" w:hAnsi="Arial"/>
          <w:sz w:val="14"/>
          <w:szCs w:val="14"/>
          <w:b w:val="1"/>
          <w:bCs w:val="1"/>
          <w:i w:val="1"/>
          <w:iCs w:val="1"/>
          <w:color w:val="auto"/>
        </w:rPr>
        <w:drawing>
          <wp:anchor simplePos="0" relativeHeight="251657728" behindDoc="1" locked="0" layoutInCell="0" allowOverlap="1">
            <wp:simplePos x="0" y="0"/>
            <wp:positionH relativeFrom="column">
              <wp:posOffset>-3298825</wp:posOffset>
            </wp:positionH>
            <wp:positionV relativeFrom="paragraph">
              <wp:posOffset>-90805</wp:posOffset>
            </wp:positionV>
            <wp:extent cx="6155690" cy="3683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-3298825</wp:posOffset>
            </wp:positionH>
            <wp:positionV relativeFrom="paragraph">
              <wp:posOffset>-43815</wp:posOffset>
            </wp:positionV>
            <wp:extent cx="6155690" cy="762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p>
      <w:pPr>
        <w:sectPr>
          <w:pgSz w:w="11900" w:h="16838" w:orient="portrait"/>
          <w:cols w:equalWidth="0" w:num="2">
            <w:col w:w="4460" w:space="700"/>
            <w:col w:w="4760"/>
          </w:cols>
          <w:pgMar w:left="1140" w:top="706" w:right="846" w:bottom="647" w:gutter="0" w:footer="0" w:header="0"/>
          <w:type w:val="continuous"/>
        </w:sectPr>
      </w:pPr>
    </w:p>
    <w:bookmarkStart w:id="8" w:name="page9"/>
    <w:bookmarkEnd w:id="8"/>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92" w:lineRule="exact"/>
        <w:rPr>
          <w:sz w:val="20"/>
          <w:szCs w:val="20"/>
          <w:color w:val="auto"/>
        </w:rPr>
      </w:pPr>
    </w:p>
    <w:p>
      <w:pPr>
        <w:ind w:left="100"/>
        <w:spacing w:after="0"/>
        <w:rPr>
          <w:sz w:val="20"/>
          <w:szCs w:val="20"/>
          <w:color w:val="auto"/>
        </w:rPr>
      </w:pPr>
      <w:r>
        <w:rPr>
          <w:rFonts w:ascii="Times New Roman" w:cs="Times New Roman" w:eastAsia="Times New Roman" w:hAnsi="Times New Roman"/>
          <w:sz w:val="24"/>
          <w:szCs w:val="24"/>
          <w:b w:val="1"/>
          <w:bCs w:val="1"/>
          <w:color w:val="auto"/>
        </w:rPr>
        <w:t>Tabel 3. Correlations</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114935</wp:posOffset>
                </wp:positionH>
                <wp:positionV relativeFrom="paragraph">
                  <wp:posOffset>6985</wp:posOffset>
                </wp:positionV>
                <wp:extent cx="1981200" cy="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981200"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42" o:spid="_x0000_s106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9.05pt,0.55pt" to="165.05pt,0.55pt" o:allowincell="f" strokecolor="#000000" strokeweight="0.84pt"/>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635</wp:posOffset>
                </wp:positionV>
                <wp:extent cx="12700" cy="13335"/>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43" o:spid="_x0000_s1068" style="position:absolute;margin-left:165.1pt;margin-top:0.05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2110105</wp:posOffset>
                </wp:positionH>
                <wp:positionV relativeFrom="paragraph">
                  <wp:posOffset>6985</wp:posOffset>
                </wp:positionV>
                <wp:extent cx="739140" cy="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39140"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44" o:spid="_x0000_s106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6.15pt,0.55pt" to="224.35pt,0.55pt" o:allowincell="f" strokecolor="#000000" strokeweight="0.84pt"/>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635</wp:posOffset>
                </wp:positionV>
                <wp:extent cx="13335" cy="13335"/>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45" o:spid="_x0000_s1070" style="position:absolute;margin-left:224.35pt;margin-top:0.0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2862580</wp:posOffset>
                </wp:positionH>
                <wp:positionV relativeFrom="paragraph">
                  <wp:posOffset>6985</wp:posOffset>
                </wp:positionV>
                <wp:extent cx="762000" cy="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62000"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46" o:spid="_x0000_s107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5.4pt,0.55pt" to="285.4pt,0.55pt" o:allowincell="f" strokecolor="#000000" strokeweight="0.84pt"/>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635</wp:posOffset>
                </wp:positionV>
                <wp:extent cx="13335" cy="13335"/>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47" o:spid="_x0000_s1072" style="position:absolute;margin-left:285.45pt;margin-top:0.0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3638550</wp:posOffset>
                </wp:positionH>
                <wp:positionV relativeFrom="paragraph">
                  <wp:posOffset>6985</wp:posOffset>
                </wp:positionV>
                <wp:extent cx="723900" cy="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23900"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48" o:spid="_x0000_s107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86.5pt,0.55pt" to="343.5pt,0.55pt" o:allowincell="f" strokecolor="#000000" strokeweight="0.84pt"/>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635</wp:posOffset>
                </wp:positionV>
                <wp:extent cx="13335" cy="13335"/>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49" o:spid="_x0000_s1074" style="position:absolute;margin-left:343.5pt;margin-top:0.0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4376420</wp:posOffset>
                </wp:positionH>
                <wp:positionV relativeFrom="paragraph">
                  <wp:posOffset>6985</wp:posOffset>
                </wp:positionV>
                <wp:extent cx="904875" cy="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04875"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50" o:spid="_x0000_s107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344.6pt,0.55pt" to="415.85pt,0.55pt" o:allowincell="f" strokecolor="#000000" strokeweight="0.84pt"/>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635</wp:posOffset>
                </wp:positionV>
                <wp:extent cx="12700" cy="13335"/>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51" o:spid="_x0000_s1076" style="position:absolute;margin-left:415.9pt;margin-top:0.05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5295265</wp:posOffset>
                </wp:positionH>
                <wp:positionV relativeFrom="paragraph">
                  <wp:posOffset>6985</wp:posOffset>
                </wp:positionV>
                <wp:extent cx="751205" cy="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751205" cy="4763"/>
                        </a:xfrm>
                        <a:prstGeom prst="line">
                          <a:avLst/>
                        </a:prstGeom>
                        <a:solidFill>
                          <a:srgbClr val="FFFFFF"/>
                        </a:solidFill>
                        <a:ln w="10668">
                          <a:solidFill>
                            <a:srgbClr val="000000"/>
                          </a:solidFill>
                          <a:miter lim="800000"/>
                          <a:headEnd/>
                          <a:tailEnd/>
                        </a:ln>
                      </wps:spPr>
                      <wps:bodyPr/>
                    </wps:wsp>
                  </a:graphicData>
                </a:graphic>
              </wp:anchor>
            </w:drawing>
          </mc:Choice>
          <mc:Fallback>
            <w:pict>
              <v:line id="Shape 52" o:spid="_x0000_s107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16.95pt,0.55pt" to="476.1pt,0.55pt" o:allowincell="f" strokecolor="#000000" strokeweight="0.84pt"/>
            </w:pict>
          </mc:Fallback>
        </mc:AlternateContent>
      </w:r>
    </w:p>
    <w:p>
      <w:pPr>
        <w:spacing w:after="0" w:line="102" w:lineRule="exact"/>
        <w:rPr>
          <w:sz w:val="20"/>
          <w:szCs w:val="20"/>
          <w:color w:val="auto"/>
        </w:rPr>
      </w:pPr>
    </w:p>
    <w:tbl>
      <w:tblPr>
        <w:tblLayout w:type="fixed"/>
        <w:tblInd w:w="0" w:type="dxa"/>
        <w:tblCellMar>
          <w:top w:w="0" w:type="dxa"/>
          <w:left w:w="0" w:type="dxa"/>
          <w:bottom w:w="0" w:type="dxa"/>
          <w:right w:w="0" w:type="dxa"/>
        </w:tblCellMar>
      </w:tblPr>
      <w:tr>
        <w:trPr>
          <w:trHeight w:val="219"/>
        </w:trPr>
        <w:tc>
          <w:tcPr>
            <w:tcW w:w="160" w:type="dxa"/>
            <w:vAlign w:val="bottom"/>
          </w:tcPr>
          <w:p>
            <w:pPr>
              <w:spacing w:after="0"/>
              <w:rPr>
                <w:sz w:val="19"/>
                <w:szCs w:val="19"/>
                <w:color w:val="auto"/>
              </w:rPr>
            </w:pPr>
          </w:p>
        </w:tc>
        <w:tc>
          <w:tcPr>
            <w:tcW w:w="20" w:type="dxa"/>
            <w:vAlign w:val="bottom"/>
          </w:tcPr>
          <w:p>
            <w:pPr>
              <w:spacing w:after="0"/>
              <w:rPr>
                <w:sz w:val="19"/>
                <w:szCs w:val="19"/>
                <w:color w:val="auto"/>
              </w:rPr>
            </w:pPr>
          </w:p>
        </w:tc>
        <w:tc>
          <w:tcPr>
            <w:tcW w:w="1140" w:type="dxa"/>
            <w:vAlign w:val="bottom"/>
            <w:tcBorders>
              <w:bottom w:val="single" w:sz="8" w:color="auto"/>
            </w:tcBorders>
          </w:tcPr>
          <w:p>
            <w:pPr>
              <w:spacing w:after="0"/>
              <w:rPr>
                <w:sz w:val="19"/>
                <w:szCs w:val="19"/>
                <w:color w:val="auto"/>
              </w:rPr>
            </w:pPr>
          </w:p>
        </w:tc>
        <w:tc>
          <w:tcPr>
            <w:tcW w:w="20" w:type="dxa"/>
            <w:vAlign w:val="bottom"/>
          </w:tcPr>
          <w:p>
            <w:pPr>
              <w:spacing w:after="0"/>
              <w:rPr>
                <w:sz w:val="19"/>
                <w:szCs w:val="19"/>
                <w:color w:val="auto"/>
              </w:rPr>
            </w:pPr>
          </w:p>
        </w:tc>
        <w:tc>
          <w:tcPr>
            <w:tcW w:w="1960" w:type="dxa"/>
            <w:vAlign w:val="bottom"/>
            <w:tcBorders>
              <w:bottom w:val="single" w:sz="8" w:color="auto"/>
            </w:tcBorders>
          </w:tcPr>
          <w:p>
            <w:pPr>
              <w:spacing w:after="0"/>
              <w:rPr>
                <w:sz w:val="19"/>
                <w:szCs w:val="19"/>
                <w:color w:val="auto"/>
              </w:rPr>
            </w:pPr>
          </w:p>
        </w:tc>
        <w:tc>
          <w:tcPr>
            <w:tcW w:w="20" w:type="dxa"/>
            <w:vAlign w:val="bottom"/>
          </w:tcPr>
          <w:p>
            <w:pPr>
              <w:spacing w:after="0"/>
              <w:rPr>
                <w:sz w:val="19"/>
                <w:szCs w:val="19"/>
                <w:color w:val="auto"/>
              </w:rPr>
            </w:pPr>
          </w:p>
        </w:tc>
        <w:tc>
          <w:tcPr>
            <w:tcW w:w="1160" w:type="dxa"/>
            <w:vAlign w:val="bottom"/>
            <w:tcBorders>
              <w:bottom w:val="single" w:sz="8" w:color="auto"/>
            </w:tcBorders>
          </w:tcPr>
          <w:p>
            <w:pPr>
              <w:jc w:val="right"/>
              <w:ind w:right="170"/>
              <w:spacing w:after="0"/>
              <w:rPr>
                <w:sz w:val="20"/>
                <w:szCs w:val="20"/>
                <w:color w:val="auto"/>
              </w:rPr>
            </w:pPr>
            <w:r>
              <w:rPr>
                <w:rFonts w:ascii="Arial" w:cs="Arial" w:eastAsia="Arial" w:hAnsi="Arial"/>
                <w:sz w:val="18"/>
                <w:szCs w:val="18"/>
                <w:color w:val="auto"/>
              </w:rPr>
              <w:t>Fasilitas</w:t>
            </w:r>
          </w:p>
        </w:tc>
        <w:tc>
          <w:tcPr>
            <w:tcW w:w="20" w:type="dxa"/>
            <w:vAlign w:val="bottom"/>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1020" w:type="dxa"/>
            <w:vAlign w:val="bottom"/>
            <w:tcBorders>
              <w:bottom w:val="single" w:sz="8" w:color="auto"/>
            </w:tcBorders>
          </w:tcPr>
          <w:p>
            <w:pPr>
              <w:ind w:left="180"/>
              <w:spacing w:after="0"/>
              <w:rPr>
                <w:sz w:val="20"/>
                <w:szCs w:val="20"/>
                <w:color w:val="auto"/>
              </w:rPr>
            </w:pPr>
            <w:r>
              <w:rPr>
                <w:rFonts w:ascii="Arial" w:cs="Arial" w:eastAsia="Arial" w:hAnsi="Arial"/>
                <w:sz w:val="18"/>
                <w:szCs w:val="18"/>
                <w:color w:val="auto"/>
              </w:rPr>
              <w:t>Harga</w:t>
            </w:r>
          </w:p>
        </w:tc>
        <w:tc>
          <w:tcPr>
            <w:tcW w:w="40" w:type="dxa"/>
            <w:vAlign w:val="bottom"/>
          </w:tcPr>
          <w:p>
            <w:pPr>
              <w:spacing w:after="0"/>
              <w:rPr>
                <w:sz w:val="19"/>
                <w:szCs w:val="19"/>
                <w:color w:val="auto"/>
              </w:rPr>
            </w:pPr>
          </w:p>
        </w:tc>
        <w:tc>
          <w:tcPr>
            <w:tcW w:w="260" w:type="dxa"/>
            <w:vAlign w:val="bottom"/>
            <w:tcBorders>
              <w:bottom w:val="single" w:sz="8" w:color="auto"/>
            </w:tcBorders>
          </w:tcPr>
          <w:p>
            <w:pPr>
              <w:spacing w:after="0"/>
              <w:rPr>
                <w:sz w:val="19"/>
                <w:szCs w:val="19"/>
                <w:color w:val="auto"/>
              </w:rPr>
            </w:pPr>
          </w:p>
        </w:tc>
        <w:tc>
          <w:tcPr>
            <w:tcW w:w="880" w:type="dxa"/>
            <w:vAlign w:val="bottom"/>
            <w:tcBorders>
              <w:bottom w:val="single" w:sz="8" w:color="auto"/>
            </w:tcBorders>
          </w:tcPr>
          <w:p>
            <w:pPr>
              <w:jc w:val="right"/>
              <w:ind w:right="226"/>
              <w:spacing w:after="0"/>
              <w:rPr>
                <w:sz w:val="20"/>
                <w:szCs w:val="20"/>
                <w:color w:val="auto"/>
              </w:rPr>
            </w:pPr>
            <w:r>
              <w:rPr>
                <w:rFonts w:ascii="Arial" w:cs="Arial" w:eastAsia="Arial" w:hAnsi="Arial"/>
                <w:sz w:val="18"/>
                <w:szCs w:val="18"/>
                <w:color w:val="auto"/>
              </w:rPr>
              <w:t>Lokasi</w:t>
            </w:r>
          </w:p>
        </w:tc>
        <w:tc>
          <w:tcPr>
            <w:tcW w:w="20" w:type="dxa"/>
            <w:vAlign w:val="bottom"/>
          </w:tcPr>
          <w:p>
            <w:pPr>
              <w:spacing w:after="0"/>
              <w:rPr>
                <w:sz w:val="19"/>
                <w:szCs w:val="19"/>
                <w:color w:val="auto"/>
              </w:rPr>
            </w:pPr>
          </w:p>
        </w:tc>
        <w:tc>
          <w:tcPr>
            <w:tcW w:w="180" w:type="dxa"/>
            <w:vAlign w:val="bottom"/>
            <w:tcBorders>
              <w:bottom w:val="single" w:sz="8" w:color="auto"/>
            </w:tcBorders>
          </w:tcPr>
          <w:p>
            <w:pPr>
              <w:spacing w:after="0"/>
              <w:rPr>
                <w:sz w:val="19"/>
                <w:szCs w:val="19"/>
                <w:color w:val="auto"/>
              </w:rPr>
            </w:pPr>
          </w:p>
        </w:tc>
        <w:tc>
          <w:tcPr>
            <w:tcW w:w="1240" w:type="dxa"/>
            <w:vAlign w:val="bottom"/>
            <w:tcBorders>
              <w:bottom w:val="single" w:sz="8" w:color="auto"/>
            </w:tcBorders>
          </w:tcPr>
          <w:p>
            <w:pPr>
              <w:jc w:val="right"/>
              <w:ind w:right="230"/>
              <w:spacing w:after="0"/>
              <w:rPr>
                <w:sz w:val="20"/>
                <w:szCs w:val="20"/>
                <w:color w:val="auto"/>
              </w:rPr>
            </w:pPr>
            <w:r>
              <w:rPr>
                <w:rFonts w:ascii="Arial" w:cs="Arial" w:eastAsia="Arial" w:hAnsi="Arial"/>
                <w:sz w:val="18"/>
                <w:szCs w:val="18"/>
                <w:color w:val="auto"/>
              </w:rPr>
              <w:t>Promotion</w:t>
            </w:r>
          </w:p>
        </w:tc>
        <w:tc>
          <w:tcPr>
            <w:tcW w:w="20" w:type="dxa"/>
            <w:vAlign w:val="bottom"/>
          </w:tcPr>
          <w:p>
            <w:pPr>
              <w:spacing w:after="0"/>
              <w:rPr>
                <w:sz w:val="19"/>
                <w:szCs w:val="19"/>
                <w:color w:val="auto"/>
              </w:rPr>
            </w:pPr>
          </w:p>
        </w:tc>
        <w:tc>
          <w:tcPr>
            <w:tcW w:w="1180" w:type="dxa"/>
            <w:vAlign w:val="bottom"/>
            <w:tcBorders>
              <w:bottom w:val="single" w:sz="8" w:color="auto"/>
            </w:tcBorders>
          </w:tcPr>
          <w:p>
            <w:pPr>
              <w:jc w:val="right"/>
              <w:ind w:right="290"/>
              <w:spacing w:after="0"/>
              <w:rPr>
                <w:sz w:val="20"/>
                <w:szCs w:val="20"/>
                <w:color w:val="auto"/>
              </w:rPr>
            </w:pPr>
            <w:r>
              <w:rPr>
                <w:rFonts w:ascii="Arial" w:cs="Arial" w:eastAsia="Arial" w:hAnsi="Arial"/>
                <w:sz w:val="18"/>
                <w:szCs w:val="18"/>
                <w:color w:val="auto"/>
              </w:rPr>
              <w:t>Sewa</w:t>
            </w:r>
          </w:p>
        </w:tc>
        <w:tc>
          <w:tcPr>
            <w:tcW w:w="180" w:type="dxa"/>
            <w:vAlign w:val="bottom"/>
          </w:tcPr>
          <w:p>
            <w:pPr>
              <w:spacing w:after="0"/>
              <w:rPr>
                <w:sz w:val="19"/>
                <w:szCs w:val="19"/>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Pearson Correlation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1</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.563</w:t>
            </w:r>
            <w:r>
              <w:rPr>
                <w:rFonts w:ascii="Arial" w:cs="Arial" w:eastAsia="Arial" w:hAnsi="Arial"/>
                <w:sz w:val="24"/>
                <w:szCs w:val="24"/>
                <w:color w:val="auto"/>
                <w:vertAlign w:val="superscript"/>
              </w:rPr>
              <w:t>**</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.597</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.408</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.385</w:t>
            </w:r>
            <w:r>
              <w:rPr>
                <w:rFonts w:ascii="Arial" w:cs="Arial" w:eastAsia="Arial" w:hAnsi="Arial"/>
                <w:sz w:val="24"/>
                <w:szCs w:val="24"/>
                <w:color w:val="auto"/>
                <w:vertAlign w:val="superscript"/>
              </w:rPr>
              <w:t>**</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ind w:left="60"/>
              <w:spacing w:after="0"/>
              <w:rPr>
                <w:sz w:val="20"/>
                <w:szCs w:val="20"/>
                <w:color w:val="auto"/>
              </w:rPr>
            </w:pPr>
            <w:r>
              <w:rPr>
                <w:rFonts w:ascii="Arial" w:cs="Arial" w:eastAsia="Arial" w:hAnsi="Arial"/>
                <w:sz w:val="18"/>
                <w:szCs w:val="18"/>
                <w:color w:val="auto"/>
              </w:rPr>
              <w:t>Fasilitas</w:t>
            </w: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Sig. (2-tailed)</w:t>
            </w:r>
          </w:p>
        </w:tc>
        <w:tc>
          <w:tcPr>
            <w:tcW w:w="20" w:type="dxa"/>
            <w:vAlign w:val="bottom"/>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.002</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.004</w:t>
            </w:r>
          </w:p>
        </w:tc>
        <w:tc>
          <w:tcPr>
            <w:tcW w:w="180" w:type="dxa"/>
            <w:vAlign w:val="bottom"/>
          </w:tcPr>
          <w:p>
            <w:pPr>
              <w:spacing w:after="0"/>
              <w:rPr>
                <w:sz w:val="24"/>
                <w:szCs w:val="24"/>
                <w:color w:val="auto"/>
              </w:rPr>
            </w:pPr>
          </w:p>
        </w:tc>
      </w:tr>
      <w:tr>
        <w:trPr>
          <w:trHeight w:val="318"/>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Pearson Correlation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.563</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1</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.530</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.650</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.666</w:t>
            </w:r>
            <w:r>
              <w:rPr>
                <w:rFonts w:ascii="Arial" w:cs="Arial" w:eastAsia="Arial" w:hAnsi="Arial"/>
                <w:sz w:val="24"/>
                <w:szCs w:val="24"/>
                <w:color w:val="auto"/>
                <w:vertAlign w:val="superscript"/>
              </w:rPr>
              <w:t>**</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ind w:left="60"/>
              <w:spacing w:after="0"/>
              <w:rPr>
                <w:sz w:val="20"/>
                <w:szCs w:val="20"/>
                <w:color w:val="auto"/>
              </w:rPr>
            </w:pPr>
            <w:r>
              <w:rPr>
                <w:rFonts w:ascii="Arial" w:cs="Arial" w:eastAsia="Arial" w:hAnsi="Arial"/>
                <w:sz w:val="18"/>
                <w:szCs w:val="18"/>
                <w:color w:val="auto"/>
              </w:rPr>
              <w:t>Harga</w:t>
            </w: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Sig. (2-tailed)</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180" w:type="dxa"/>
            <w:vAlign w:val="bottom"/>
          </w:tcPr>
          <w:p>
            <w:pPr>
              <w:spacing w:after="0"/>
              <w:rPr>
                <w:sz w:val="24"/>
                <w:szCs w:val="24"/>
                <w:color w:val="auto"/>
              </w:rPr>
            </w:pPr>
          </w:p>
        </w:tc>
      </w:tr>
      <w:tr>
        <w:trPr>
          <w:trHeight w:val="318"/>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Pearson Correlation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.597</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.530</w:t>
            </w:r>
            <w:r>
              <w:rPr>
                <w:rFonts w:ascii="Arial" w:cs="Arial" w:eastAsia="Arial" w:hAnsi="Arial"/>
                <w:sz w:val="24"/>
                <w:szCs w:val="24"/>
                <w:color w:val="auto"/>
                <w:vertAlign w:val="superscript"/>
              </w:rPr>
              <w:t>**</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1</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.504</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.604</w:t>
            </w:r>
            <w:r>
              <w:rPr>
                <w:rFonts w:ascii="Arial" w:cs="Arial" w:eastAsia="Arial" w:hAnsi="Arial"/>
                <w:sz w:val="24"/>
                <w:szCs w:val="24"/>
                <w:color w:val="auto"/>
                <w:vertAlign w:val="superscript"/>
              </w:rPr>
              <w:t>**</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ind w:left="60"/>
              <w:spacing w:after="0"/>
              <w:rPr>
                <w:sz w:val="20"/>
                <w:szCs w:val="20"/>
                <w:color w:val="auto"/>
              </w:rPr>
            </w:pPr>
            <w:r>
              <w:rPr>
                <w:rFonts w:ascii="Arial" w:cs="Arial" w:eastAsia="Arial" w:hAnsi="Arial"/>
                <w:sz w:val="18"/>
                <w:szCs w:val="18"/>
                <w:color w:val="auto"/>
              </w:rPr>
              <w:t>Lokasi</w:t>
            </w: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Sig. (2-tailed)</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180" w:type="dxa"/>
            <w:vAlign w:val="bottom"/>
          </w:tcPr>
          <w:p>
            <w:pPr>
              <w:spacing w:after="0"/>
              <w:rPr>
                <w:sz w:val="24"/>
                <w:szCs w:val="24"/>
                <w:color w:val="auto"/>
              </w:rPr>
            </w:pPr>
          </w:p>
        </w:tc>
      </w:tr>
      <w:tr>
        <w:trPr>
          <w:trHeight w:val="318"/>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Pearson Correlation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.408</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.650</w:t>
            </w:r>
            <w:r>
              <w:rPr>
                <w:rFonts w:ascii="Arial" w:cs="Arial" w:eastAsia="Arial" w:hAnsi="Arial"/>
                <w:sz w:val="24"/>
                <w:szCs w:val="24"/>
                <w:color w:val="auto"/>
                <w:vertAlign w:val="superscript"/>
              </w:rPr>
              <w:t>**</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.504</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1</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.631</w:t>
            </w:r>
            <w:r>
              <w:rPr>
                <w:rFonts w:ascii="Arial" w:cs="Arial" w:eastAsia="Arial" w:hAnsi="Arial"/>
                <w:sz w:val="24"/>
                <w:szCs w:val="24"/>
                <w:color w:val="auto"/>
                <w:vertAlign w:val="superscript"/>
              </w:rPr>
              <w:t>**</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ind w:left="60"/>
              <w:spacing w:after="0"/>
              <w:rPr>
                <w:sz w:val="20"/>
                <w:szCs w:val="20"/>
                <w:color w:val="auto"/>
              </w:rPr>
            </w:pPr>
            <w:r>
              <w:rPr>
                <w:rFonts w:ascii="Arial" w:cs="Arial" w:eastAsia="Arial" w:hAnsi="Arial"/>
                <w:sz w:val="18"/>
                <w:szCs w:val="18"/>
                <w:color w:val="auto"/>
              </w:rPr>
              <w:t>Promotion</w:t>
            </w: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Sig. (2-tailed)</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.002</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180" w:type="dxa"/>
            <w:vAlign w:val="bottom"/>
          </w:tcPr>
          <w:p>
            <w:pPr>
              <w:spacing w:after="0"/>
              <w:rPr>
                <w:sz w:val="24"/>
                <w:szCs w:val="24"/>
                <w:color w:val="auto"/>
              </w:rPr>
            </w:pPr>
          </w:p>
        </w:tc>
      </w:tr>
      <w:tr>
        <w:trPr>
          <w:trHeight w:val="318"/>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Pearson Correlation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.385</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.666</w:t>
            </w:r>
            <w:r>
              <w:rPr>
                <w:rFonts w:ascii="Arial" w:cs="Arial" w:eastAsia="Arial" w:hAnsi="Arial"/>
                <w:sz w:val="24"/>
                <w:szCs w:val="24"/>
                <w:color w:val="auto"/>
                <w:vertAlign w:val="superscript"/>
              </w:rPr>
              <w:t>**</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.604</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.631</w:t>
            </w:r>
            <w:r>
              <w:rPr>
                <w:rFonts w:ascii="Arial" w:cs="Arial" w:eastAsia="Arial" w:hAnsi="Arial"/>
                <w:sz w:val="24"/>
                <w:szCs w:val="24"/>
                <w:color w:val="auto"/>
                <w:vertAlign w:val="superscript"/>
              </w:rPr>
              <w:t>**</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1</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ind w:left="60"/>
              <w:spacing w:after="0"/>
              <w:rPr>
                <w:sz w:val="20"/>
                <w:szCs w:val="20"/>
                <w:color w:val="auto"/>
              </w:rPr>
            </w:pPr>
            <w:r>
              <w:rPr>
                <w:rFonts w:ascii="Arial" w:cs="Arial" w:eastAsia="Arial" w:hAnsi="Arial"/>
                <w:sz w:val="18"/>
                <w:szCs w:val="18"/>
                <w:color w:val="auto"/>
              </w:rPr>
              <w:t>Sewa</w:t>
            </w:r>
          </w:p>
        </w:tc>
        <w:tc>
          <w:tcPr>
            <w:tcW w:w="20" w:type="dxa"/>
            <w:vAlign w:val="bottom"/>
            <w:tcBorders>
              <w:bottom w:val="single" w:sz="8" w:color="auto"/>
            </w:tcBorders>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Sig. (2-tailed)</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.004</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.000</w:t>
            </w:r>
          </w:p>
        </w:tc>
        <w:tc>
          <w:tcPr>
            <w:tcW w:w="20" w:type="dxa"/>
            <w:vAlign w:val="bottom"/>
          </w:tcPr>
          <w:p>
            <w:pPr>
              <w:spacing w:after="0"/>
              <w:rPr>
                <w:sz w:val="24"/>
                <w:szCs w:val="24"/>
                <w:color w:val="auto"/>
              </w:rPr>
            </w:pPr>
          </w:p>
        </w:tc>
        <w:tc>
          <w:tcPr>
            <w:tcW w:w="1180" w:type="dxa"/>
            <w:vAlign w:val="bottom"/>
            <w:tcBorders>
              <w:bottom w:val="single" w:sz="8" w:color="auto"/>
            </w:tcBorders>
          </w:tcPr>
          <w:p>
            <w:pPr>
              <w:spacing w:after="0"/>
              <w:rPr>
                <w:sz w:val="24"/>
                <w:szCs w:val="24"/>
                <w:color w:val="auto"/>
              </w:rPr>
            </w:pPr>
          </w:p>
        </w:tc>
        <w:tc>
          <w:tcPr>
            <w:tcW w:w="180" w:type="dxa"/>
            <w:vAlign w:val="bottom"/>
          </w:tcPr>
          <w:p>
            <w:pPr>
              <w:spacing w:after="0"/>
              <w:rPr>
                <w:sz w:val="24"/>
                <w:szCs w:val="24"/>
                <w:color w:val="auto"/>
              </w:rPr>
            </w:pPr>
          </w:p>
        </w:tc>
      </w:tr>
      <w:tr>
        <w:trPr>
          <w:trHeight w:val="318"/>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Borders>
              <w:bottom w:val="single" w:sz="8" w:color="auto"/>
            </w:tcBorders>
          </w:tcPr>
          <w:p>
            <w:pPr>
              <w:ind w:left="60"/>
              <w:spacing w:after="0"/>
              <w:rPr>
                <w:sz w:val="20"/>
                <w:szCs w:val="20"/>
                <w:color w:val="auto"/>
              </w:rPr>
            </w:pPr>
            <w:r>
              <w:rPr>
                <w:rFonts w:ascii="Arial" w:cs="Arial" w:eastAsia="Arial" w:hAnsi="Arial"/>
                <w:sz w:val="18"/>
                <w:szCs w:val="18"/>
                <w:color w:val="auto"/>
              </w:rPr>
              <w:t>N</w:t>
            </w:r>
          </w:p>
        </w:tc>
        <w:tc>
          <w:tcPr>
            <w:tcW w:w="20" w:type="dxa"/>
            <w:vAlign w:val="bottom"/>
          </w:tcPr>
          <w:p>
            <w:pPr>
              <w:spacing w:after="0"/>
              <w:rPr>
                <w:sz w:val="24"/>
                <w:szCs w:val="24"/>
                <w:color w:val="auto"/>
              </w:rPr>
            </w:pPr>
          </w:p>
        </w:tc>
        <w:tc>
          <w:tcPr>
            <w:tcW w:w="116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02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40" w:type="dxa"/>
            <w:vAlign w:val="bottom"/>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20" w:type="dxa"/>
            <w:vAlign w:val="bottom"/>
          </w:tcPr>
          <w:p>
            <w:pPr>
              <w:spacing w:after="0"/>
              <w:rPr>
                <w:sz w:val="24"/>
                <w:szCs w:val="24"/>
                <w:color w:val="auto"/>
              </w:rPr>
            </w:pPr>
          </w:p>
        </w:tc>
        <w:tc>
          <w:tcPr>
            <w:tcW w:w="1180" w:type="dxa"/>
            <w:vAlign w:val="bottom"/>
            <w:tcBorders>
              <w:bottom w:val="single" w:sz="8" w:color="auto"/>
            </w:tcBorders>
          </w:tcPr>
          <w:p>
            <w:pPr>
              <w:jc w:val="right"/>
              <w:spacing w:after="0"/>
              <w:rPr>
                <w:sz w:val="20"/>
                <w:szCs w:val="20"/>
                <w:color w:val="auto"/>
              </w:rPr>
            </w:pPr>
            <w:r>
              <w:rPr>
                <w:rFonts w:ascii="Arial" w:cs="Arial" w:eastAsia="Arial" w:hAnsi="Arial"/>
                <w:sz w:val="18"/>
                <w:szCs w:val="18"/>
                <w:color w:val="auto"/>
              </w:rPr>
              <w:t>55</w:t>
            </w:r>
          </w:p>
        </w:tc>
        <w:tc>
          <w:tcPr>
            <w:tcW w:w="180" w:type="dxa"/>
            <w:vAlign w:val="bottom"/>
          </w:tcPr>
          <w:p>
            <w:pPr>
              <w:spacing w:after="0"/>
              <w:rPr>
                <w:sz w:val="24"/>
                <w:szCs w:val="24"/>
                <w:color w:val="auto"/>
              </w:rPr>
            </w:pPr>
          </w:p>
        </w:tc>
      </w:tr>
      <w:tr>
        <w:trPr>
          <w:trHeight w:val="321"/>
        </w:trPr>
        <w:tc>
          <w:tcPr>
            <w:tcW w:w="16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4500" w:type="dxa"/>
            <w:vAlign w:val="bottom"/>
            <w:tcBorders>
              <w:bottom w:val="single" w:sz="8" w:color="auto"/>
            </w:tcBorders>
            <w:gridSpan w:val="7"/>
          </w:tcPr>
          <w:p>
            <w:pPr>
              <w:ind w:left="60"/>
              <w:spacing w:after="0"/>
              <w:rPr>
                <w:sz w:val="20"/>
                <w:szCs w:val="20"/>
                <w:color w:val="auto"/>
              </w:rPr>
            </w:pPr>
            <w:r>
              <w:rPr>
                <w:rFonts w:ascii="Arial" w:cs="Arial" w:eastAsia="Arial" w:hAnsi="Arial"/>
                <w:sz w:val="18"/>
                <w:szCs w:val="18"/>
                <w:color w:val="auto"/>
              </w:rPr>
              <w:t>**. Correlation is significant at the 0.01 level (2-tailed).</w:t>
            </w:r>
          </w:p>
        </w:tc>
        <w:tc>
          <w:tcPr>
            <w:tcW w:w="1020" w:type="dxa"/>
            <w:vAlign w:val="bottom"/>
            <w:tcBorders>
              <w:bottom w:val="single" w:sz="8" w:color="auto"/>
            </w:tcBorders>
          </w:tcPr>
          <w:p>
            <w:pPr>
              <w:spacing w:after="0"/>
              <w:rPr>
                <w:sz w:val="24"/>
                <w:szCs w:val="24"/>
                <w:color w:val="auto"/>
              </w:rPr>
            </w:pPr>
          </w:p>
        </w:tc>
        <w:tc>
          <w:tcPr>
            <w:tcW w:w="4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24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180" w:type="dxa"/>
            <w:vAlign w:val="bottom"/>
            <w:tcBorders>
              <w:bottom w:val="single" w:sz="8" w:color="auto"/>
            </w:tcBorders>
          </w:tcPr>
          <w:p>
            <w:pPr>
              <w:spacing w:after="0"/>
              <w:rPr>
                <w:sz w:val="24"/>
                <w:szCs w:val="24"/>
                <w:color w:val="auto"/>
              </w:rPr>
            </w:pPr>
          </w:p>
        </w:tc>
        <w:tc>
          <w:tcPr>
            <w:tcW w:w="180" w:type="dxa"/>
            <w:vAlign w:val="bottom"/>
          </w:tcPr>
          <w:p>
            <w:pPr>
              <w:spacing w:after="0"/>
              <w:rPr>
                <w:sz w:val="24"/>
                <w:szCs w:val="24"/>
                <w:color w:val="auto"/>
              </w:rPr>
            </w:pPr>
          </w:p>
        </w:tc>
      </w:tr>
      <w:tr>
        <w:trPr>
          <w:trHeight w:val="267"/>
        </w:trPr>
        <w:tc>
          <w:tcPr>
            <w:tcW w:w="16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3120" w:type="dxa"/>
            <w:vAlign w:val="bottom"/>
            <w:gridSpan w:val="3"/>
          </w:tcPr>
          <w:p>
            <w:pPr>
              <w:ind w:left="220"/>
              <w:spacing w:after="0" w:line="267" w:lineRule="exact"/>
              <w:rPr>
                <w:sz w:val="20"/>
                <w:szCs w:val="20"/>
                <w:color w:val="auto"/>
              </w:rPr>
            </w:pPr>
            <w:r>
              <w:rPr>
                <w:rFonts w:ascii="Times New Roman" w:cs="Times New Roman" w:eastAsia="Times New Roman" w:hAnsi="Times New Roman"/>
                <w:sz w:val="24"/>
                <w:szCs w:val="24"/>
                <w:color w:val="auto"/>
              </w:rPr>
              <w:t>Sumber: data diolah (2017)</w:t>
            </w:r>
          </w:p>
        </w:tc>
        <w:tc>
          <w:tcPr>
            <w:tcW w:w="20" w:type="dxa"/>
            <w:vAlign w:val="bottom"/>
          </w:tcPr>
          <w:p>
            <w:pPr>
              <w:spacing w:after="0"/>
              <w:rPr>
                <w:sz w:val="23"/>
                <w:szCs w:val="23"/>
                <w:color w:val="auto"/>
              </w:rPr>
            </w:pPr>
          </w:p>
        </w:tc>
        <w:tc>
          <w:tcPr>
            <w:tcW w:w="116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80" w:type="dxa"/>
            <w:vAlign w:val="bottom"/>
          </w:tcPr>
          <w:p>
            <w:pPr>
              <w:spacing w:after="0"/>
              <w:rPr>
                <w:sz w:val="23"/>
                <w:szCs w:val="23"/>
                <w:color w:val="auto"/>
              </w:rPr>
            </w:pPr>
          </w:p>
        </w:tc>
        <w:tc>
          <w:tcPr>
            <w:tcW w:w="1020" w:type="dxa"/>
            <w:vAlign w:val="bottom"/>
          </w:tcPr>
          <w:p>
            <w:pPr>
              <w:spacing w:after="0"/>
              <w:rPr>
                <w:sz w:val="23"/>
                <w:szCs w:val="23"/>
                <w:color w:val="auto"/>
              </w:rPr>
            </w:pPr>
          </w:p>
        </w:tc>
        <w:tc>
          <w:tcPr>
            <w:tcW w:w="40" w:type="dxa"/>
            <w:vAlign w:val="bottom"/>
          </w:tcPr>
          <w:p>
            <w:pPr>
              <w:spacing w:after="0"/>
              <w:rPr>
                <w:sz w:val="23"/>
                <w:szCs w:val="23"/>
                <w:color w:val="auto"/>
              </w:rPr>
            </w:pPr>
          </w:p>
        </w:tc>
        <w:tc>
          <w:tcPr>
            <w:tcW w:w="260" w:type="dxa"/>
            <w:vAlign w:val="bottom"/>
          </w:tcPr>
          <w:p>
            <w:pPr>
              <w:spacing w:after="0"/>
              <w:rPr>
                <w:sz w:val="23"/>
                <w:szCs w:val="23"/>
                <w:color w:val="auto"/>
              </w:rPr>
            </w:pPr>
          </w:p>
        </w:tc>
        <w:tc>
          <w:tcPr>
            <w:tcW w:w="88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80" w:type="dxa"/>
            <w:vAlign w:val="bottom"/>
          </w:tcPr>
          <w:p>
            <w:pPr>
              <w:spacing w:after="0"/>
              <w:rPr>
                <w:sz w:val="23"/>
                <w:szCs w:val="23"/>
                <w:color w:val="auto"/>
              </w:rPr>
            </w:pPr>
          </w:p>
        </w:tc>
        <w:tc>
          <w:tcPr>
            <w:tcW w:w="124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180" w:type="dxa"/>
            <w:vAlign w:val="bottom"/>
          </w:tcPr>
          <w:p>
            <w:pPr>
              <w:spacing w:after="0"/>
              <w:rPr>
                <w:sz w:val="23"/>
                <w:szCs w:val="23"/>
                <w:color w:val="auto"/>
              </w:rPr>
            </w:pPr>
          </w:p>
        </w:tc>
        <w:tc>
          <w:tcPr>
            <w:tcW w:w="180" w:type="dxa"/>
            <w:vAlign w:val="bottom"/>
          </w:tcPr>
          <w:p>
            <w:pPr>
              <w:spacing w:after="0"/>
              <w:rPr>
                <w:sz w:val="23"/>
                <w:szCs w:val="23"/>
                <w:color w:val="auto"/>
              </w:rPr>
            </w:pPr>
          </w:p>
        </w:tc>
      </w:tr>
      <w:tr>
        <w:trPr>
          <w:trHeight w:val="276"/>
        </w:trPr>
        <w:tc>
          <w:tcPr>
            <w:tcW w:w="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9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Keputusan  Sewa  (Y)  adalah  0,000,  dimana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0,000, dimana nilai ini lebih kecil dari 0,05</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nilai ini lebh kecil dari 0,05 yang memiliki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yang  memiliki  arti  terdapat  korelasi  yang</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arti  terdapat  korelasi  yang signifikan  antara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signifikan  antara  Fasilitas  dengan  Harga.</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Harga dengan Keputusan Sewa. Nilai Sig. (2-</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Nilai  Sig.  (2-tailed)  Fasilitas  (X1)  terhadap</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tailed)  Lokasi  (X3)  terhadap  Promosi  (X4)</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Lokasi  (X3)  adalah  0,000,  dimana  nilai  ini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adalah 0,000, dimana nilai ini lebih kecil dari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lebih  kecil  dari  0,05  yang  memiliki  arti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0,05 yang memiliki arti terdapat korelasi yang</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terdapat   korelasi   yang   signifikan   antara</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signifikan  antara  Lokasi  dengan  Promosi.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Fasilitas dengan Lokasi. Nilai Sig. (2-tailed)</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Nilai  Sig.  (2-tailed)  Lokasi  (X3)  terhadap</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Fasilitas (X1) terhadap Promosi (X4) adalah</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Keputusan  Sewa  (Y)  adalah  0,000,  dimana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0,002, dimana nilai ini lebih kecil dari 0,05</w:t>
            </w:r>
          </w:p>
        </w:tc>
        <w:tc>
          <w:tcPr>
            <w:tcW w:w="1320" w:type="dxa"/>
            <w:vAlign w:val="bottom"/>
            <w:gridSpan w:val="3"/>
          </w:tcPr>
          <w:p>
            <w:pPr>
              <w:ind w:left="540"/>
              <w:spacing w:after="0"/>
              <w:rPr>
                <w:sz w:val="20"/>
                <w:szCs w:val="20"/>
                <w:color w:val="auto"/>
              </w:rPr>
            </w:pPr>
            <w:r>
              <w:rPr>
                <w:rFonts w:ascii="Times New Roman" w:cs="Times New Roman" w:eastAsia="Times New Roman" w:hAnsi="Times New Roman"/>
                <w:sz w:val="24"/>
                <w:szCs w:val="24"/>
                <w:color w:val="auto"/>
              </w:rPr>
              <w:t>nilai ini</w:t>
            </w:r>
          </w:p>
        </w:tc>
        <w:tc>
          <w:tcPr>
            <w:tcW w:w="3700" w:type="dxa"/>
            <w:vAlign w:val="bottom"/>
            <w:gridSpan w:val="7"/>
          </w:tcPr>
          <w:p>
            <w:pPr>
              <w:jc w:val="right"/>
              <w:ind w:right="40"/>
              <w:spacing w:after="0"/>
              <w:rPr>
                <w:sz w:val="20"/>
                <w:szCs w:val="20"/>
                <w:color w:val="auto"/>
              </w:rPr>
            </w:pPr>
            <w:r>
              <w:rPr>
                <w:rFonts w:ascii="Times New Roman" w:cs="Times New Roman" w:eastAsia="Times New Roman" w:hAnsi="Times New Roman"/>
                <w:sz w:val="24"/>
                <w:szCs w:val="24"/>
                <w:color w:val="auto"/>
              </w:rPr>
              <w:t>lebih kecil dari 0,05 yang memiliki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yang  memiliki  arti  terdapat  korelasi  yang</w:t>
            </w:r>
          </w:p>
        </w:tc>
        <w:tc>
          <w:tcPr>
            <w:tcW w:w="1320" w:type="dxa"/>
            <w:vAlign w:val="bottom"/>
            <w:gridSpan w:val="3"/>
          </w:tcPr>
          <w:p>
            <w:pPr>
              <w:ind w:left="540"/>
              <w:spacing w:after="0"/>
              <w:rPr>
                <w:sz w:val="20"/>
                <w:szCs w:val="20"/>
                <w:color w:val="auto"/>
              </w:rPr>
            </w:pPr>
            <w:r>
              <w:rPr>
                <w:rFonts w:ascii="Times New Roman" w:cs="Times New Roman" w:eastAsia="Times New Roman" w:hAnsi="Times New Roman"/>
                <w:sz w:val="24"/>
                <w:szCs w:val="24"/>
                <w:color w:val="auto"/>
              </w:rPr>
              <w:t>arti</w:t>
            </w:r>
          </w:p>
        </w:tc>
        <w:tc>
          <w:tcPr>
            <w:tcW w:w="8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12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180" w:type="dxa"/>
            <w:vAlign w:val="bottom"/>
          </w:tcPr>
          <w:p>
            <w:pPr>
              <w:spacing w:after="0"/>
              <w:rPr>
                <w:sz w:val="24"/>
                <w:szCs w:val="24"/>
                <w:color w:val="auto"/>
              </w:rPr>
            </w:pPr>
          </w:p>
        </w:tc>
        <w:tc>
          <w:tcPr>
            <w:tcW w:w="180" w:type="dxa"/>
            <w:vAlign w:val="bottom"/>
          </w:tcPr>
          <w:p>
            <w:pPr>
              <w:spacing w:after="0"/>
              <w:rPr>
                <w:sz w:val="24"/>
                <w:szCs w:val="24"/>
                <w:color w:val="auto"/>
              </w:rPr>
            </w:pP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signifikan  antara  Fasilitas  dengan  Promosi.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terdapat   korelasi   yang   signifikan   antara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Nilai  Sig.  (2-tailed)  Fasilitas  (X1)  terhadap</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Lokasi dengan Keputusan Sewa. Nilai Sig. (2-</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Keputusan Sewa (Y) adalah 0,004 , dimana</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tailed)  Promosi  (X4)  terhadap  Keputusan</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nilai ini lebih kecil dari 0,05 yang memiliki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Sewa (Y) adalah 0,000, dimana nilai ini lebih</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arti  terdapat  korelasi  yang signifikan  antara</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kecil  dari  0,05  yang  memiliki  arti  terdapat</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Fasilitas dengan Keputusan Sewa. Nilai Sig.</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korelasi   yang   signifikan   antara   Promosi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(2-tailed)  Harga  (X2)  terhadap  Lokasi  (X3)</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dengan Keputusan Sewa. Berdasarkan tanda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adalah 0,000, dimana nilai ini lebih kecil dari</w:t>
            </w:r>
          </w:p>
        </w:tc>
        <w:tc>
          <w:tcPr>
            <w:tcW w:w="1320" w:type="dxa"/>
            <w:vAlign w:val="bottom"/>
            <w:gridSpan w:val="3"/>
          </w:tcPr>
          <w:p>
            <w:pPr>
              <w:ind w:left="540"/>
              <w:spacing w:after="0"/>
              <w:rPr>
                <w:sz w:val="20"/>
                <w:szCs w:val="20"/>
                <w:color w:val="auto"/>
              </w:rPr>
            </w:pPr>
            <w:r>
              <w:rPr>
                <w:rFonts w:ascii="Times New Roman" w:cs="Times New Roman" w:eastAsia="Times New Roman" w:hAnsi="Times New Roman"/>
                <w:sz w:val="24"/>
                <w:szCs w:val="24"/>
                <w:color w:val="auto"/>
              </w:rPr>
              <w:t>bintang</w:t>
            </w:r>
          </w:p>
        </w:tc>
        <w:tc>
          <w:tcPr>
            <w:tcW w:w="3700" w:type="dxa"/>
            <w:vAlign w:val="bottom"/>
            <w:gridSpan w:val="7"/>
          </w:tcPr>
          <w:p>
            <w:pPr>
              <w:jc w:val="right"/>
              <w:ind w:right="40"/>
              <w:spacing w:after="0"/>
              <w:rPr>
                <w:sz w:val="20"/>
                <w:szCs w:val="20"/>
                <w:color w:val="auto"/>
              </w:rPr>
            </w:pPr>
            <w:r>
              <w:rPr>
                <w:rFonts w:ascii="Times New Roman" w:cs="Times New Roman" w:eastAsia="Times New Roman" w:hAnsi="Times New Roman"/>
                <w:sz w:val="24"/>
                <w:szCs w:val="24"/>
                <w:color w:val="auto"/>
              </w:rPr>
              <w:t>yang terdapat dalam tabel 3 diketahui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0,05 yang memiliki arti terdapat korelasi yang</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pula  bahwa  nilai  pearson  correlation  yang</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signifikan antara Harga dengan Lokasi. Nilai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dihubungkan  antara  masing-masing  variable</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Sig. (2-tailed) Harga (X2) terhadap Promosi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yang  mempunyai  tanda  bintang  ini  berarti</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(X4) adalah 0,000, dimana nilai ini lebih kecil</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terdapat  korelasi  yang  signifikan  anatara</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dari 0,05 yang memiliki arti terdapat korelasi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variabel yang dihubungkan. Untuk mengukur</w:t>
            </w:r>
          </w:p>
        </w:tc>
      </w:tr>
      <w:tr>
        <w:trPr>
          <w:trHeight w:val="276"/>
        </w:trPr>
        <w:tc>
          <w:tcPr>
            <w:tcW w:w="4680" w:type="dxa"/>
            <w:vAlign w:val="bottom"/>
            <w:gridSpan w:val="9"/>
          </w:tcPr>
          <w:p>
            <w:pPr>
              <w:ind w:left="40"/>
              <w:spacing w:after="0"/>
              <w:rPr>
                <w:sz w:val="20"/>
                <w:szCs w:val="20"/>
                <w:color w:val="auto"/>
              </w:rPr>
            </w:pPr>
            <w:r>
              <w:rPr>
                <w:rFonts w:ascii="Times New Roman" w:cs="Times New Roman" w:eastAsia="Times New Roman" w:hAnsi="Times New Roman"/>
                <w:sz w:val="24"/>
                <w:szCs w:val="24"/>
                <w:color w:val="auto"/>
              </w:rPr>
              <w:t>yang signifikan antara Harga dengan Promosi.</w:t>
            </w:r>
          </w:p>
        </w:tc>
        <w:tc>
          <w:tcPr>
            <w:tcW w:w="5020" w:type="dxa"/>
            <w:vAlign w:val="bottom"/>
            <w:gridSpan w:val="10"/>
          </w:tcPr>
          <w:p>
            <w:pPr>
              <w:ind w:left="540"/>
              <w:spacing w:after="0"/>
              <w:rPr>
                <w:sz w:val="20"/>
                <w:szCs w:val="20"/>
                <w:color w:val="auto"/>
              </w:rPr>
            </w:pPr>
            <w:r>
              <w:rPr>
                <w:rFonts w:ascii="Times New Roman" w:cs="Times New Roman" w:eastAsia="Times New Roman" w:hAnsi="Times New Roman"/>
                <w:sz w:val="24"/>
                <w:szCs w:val="24"/>
                <w:color w:val="auto"/>
              </w:rPr>
              <w:t>seberapa  jauh  kemampuan  model  dalam</w:t>
            </w:r>
          </w:p>
        </w:tc>
      </w:tr>
      <w:tr>
        <w:trPr>
          <w:trHeight w:val="224"/>
        </w:trPr>
        <w:tc>
          <w:tcPr>
            <w:tcW w:w="4680" w:type="dxa"/>
            <w:vAlign w:val="bottom"/>
            <w:gridSpan w:val="9"/>
          </w:tcPr>
          <w:p>
            <w:pPr>
              <w:ind w:left="40"/>
              <w:spacing w:after="0" w:line="224" w:lineRule="exact"/>
              <w:rPr>
                <w:sz w:val="20"/>
                <w:szCs w:val="20"/>
                <w:color w:val="auto"/>
              </w:rPr>
            </w:pPr>
            <w:r>
              <w:rPr>
                <w:rFonts w:ascii="Times New Roman" w:cs="Times New Roman" w:eastAsia="Times New Roman" w:hAnsi="Times New Roman"/>
                <w:sz w:val="24"/>
                <w:szCs w:val="24"/>
                <w:color w:val="auto"/>
              </w:rPr>
              <w:t>Nilai  Sig.  (2-tailed)  Harga  (X2)  terhadap</w:t>
            </w:r>
          </w:p>
        </w:tc>
        <w:tc>
          <w:tcPr>
            <w:tcW w:w="5020" w:type="dxa"/>
            <w:vAlign w:val="bottom"/>
            <w:gridSpan w:val="10"/>
          </w:tcPr>
          <w:p>
            <w:pPr>
              <w:ind w:left="540"/>
              <w:spacing w:after="0" w:line="224" w:lineRule="exact"/>
              <w:rPr>
                <w:sz w:val="20"/>
                <w:szCs w:val="20"/>
                <w:color w:val="auto"/>
              </w:rPr>
            </w:pPr>
            <w:r>
              <w:rPr>
                <w:rFonts w:ascii="Times New Roman" w:cs="Times New Roman" w:eastAsia="Times New Roman" w:hAnsi="Times New Roman"/>
                <w:sz w:val="24"/>
                <w:szCs w:val="24"/>
                <w:color w:val="auto"/>
              </w:rPr>
              <w:t>menerangkan variasi variabel digunakan hasil</w:t>
            </w:r>
          </w:p>
        </w:tc>
      </w:tr>
      <w:tr>
        <w:trPr>
          <w:trHeight w:val="1230"/>
        </w:trPr>
        <w:tc>
          <w:tcPr>
            <w:tcW w:w="7080" w:type="dxa"/>
            <w:vAlign w:val="bottom"/>
            <w:gridSpan w:val="15"/>
          </w:tcPr>
          <w:p>
            <w:pPr>
              <w:ind w:left="40"/>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1240" w:type="dxa"/>
            <w:vAlign w:val="bottom"/>
          </w:tcPr>
          <w:p>
            <w:pPr>
              <w:spacing w:after="0"/>
              <w:rPr>
                <w:sz w:val="24"/>
                <w:szCs w:val="24"/>
                <w:color w:val="auto"/>
              </w:rPr>
            </w:pPr>
          </w:p>
        </w:tc>
        <w:tc>
          <w:tcPr>
            <w:tcW w:w="1380" w:type="dxa"/>
            <w:vAlign w:val="bottom"/>
            <w:gridSpan w:val="3"/>
          </w:tcPr>
          <w:p>
            <w:pPr>
              <w:jc w:val="right"/>
              <w:ind w:right="20"/>
              <w:spacing w:after="0"/>
              <w:rPr>
                <w:sz w:val="20"/>
                <w:szCs w:val="20"/>
                <w:color w:val="auto"/>
              </w:rPr>
            </w:pPr>
            <w:r>
              <w:rPr>
                <w:rFonts w:ascii="Cambria" w:cs="Cambria" w:eastAsia="Cambria" w:hAnsi="Cambria"/>
                <w:sz w:val="22"/>
                <w:szCs w:val="22"/>
                <w:color w:val="auto"/>
              </w:rPr>
              <w:t>686</w:t>
            </w: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-619125</wp:posOffset>
            </wp:positionV>
            <wp:extent cx="6155690" cy="3683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-571500</wp:posOffset>
            </wp:positionV>
            <wp:extent cx="6155690" cy="762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0">
                      <a:extLst>
                        <a:ext uri="{28A0092B-C50C-407E-A947-70E740481C1C}"/>
                      </a:extLst>
                    </a:blip>
                    <a:srcRect/>
                    <a:stretch>
                      <a:fillRect/>
                    </a:stretch>
                  </pic:blipFill>
                  <pic:spPr bwMode="auto">
                    <a:xfrm>
                      <a:off x="0" y="0"/>
                      <a:ext cx="6155690" cy="7620"/>
                    </a:xfrm>
                    <a:prstGeom prst="rect">
                      <a:avLst/>
                    </a:prstGeom>
                    <a:noFill/>
                  </pic:spPr>
                </pic:pic>
              </a:graphicData>
            </a:graphic>
          </wp:anchor>
        </w:drawing>
        <mc:AlternateContent>
          <mc:Choice Requires="wps">
            <w:drawing>
              <wp:anchor simplePos="0" relativeHeight="251657728" behindDoc="1" locked="0" layoutInCell="0" allowOverlap="1">
                <wp:simplePos x="0" y="0"/>
                <wp:positionH relativeFrom="column">
                  <wp:posOffset>842010</wp:posOffset>
                </wp:positionH>
                <wp:positionV relativeFrom="paragraph">
                  <wp:posOffset>-9118600</wp:posOffset>
                </wp:positionV>
                <wp:extent cx="13335" cy="13335"/>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55" o:spid="_x0000_s1080" style="position:absolute;margin-left:66.3pt;margin-top:-718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-9118600</wp:posOffset>
                </wp:positionV>
                <wp:extent cx="12700" cy="1333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56" o:spid="_x0000_s1081" style="position:absolute;margin-left:165.1pt;margin-top:-718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-9118600</wp:posOffset>
                </wp:positionV>
                <wp:extent cx="13335" cy="13335"/>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57" o:spid="_x0000_s1082" style="position:absolute;margin-left:224.35pt;margin-top:-718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-9118600</wp:posOffset>
                </wp:positionV>
                <wp:extent cx="13335" cy="13335"/>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58" o:spid="_x0000_s1083" style="position:absolute;margin-left:285.45pt;margin-top:-718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-9118600</wp:posOffset>
                </wp:positionV>
                <wp:extent cx="13335" cy="13335"/>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59" o:spid="_x0000_s1084" style="position:absolute;margin-left:343.5pt;margin-top:-718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-9118600</wp:posOffset>
                </wp:positionV>
                <wp:extent cx="12700" cy="1333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60" o:spid="_x0000_s1085" style="position:absolute;margin-left:415.9pt;margin-top:-718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-8902065</wp:posOffset>
                </wp:positionV>
                <wp:extent cx="12700" cy="13335"/>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61" o:spid="_x0000_s1086" style="position:absolute;margin-left:165.1pt;margin-top:-700.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-8902065</wp:posOffset>
                </wp:positionV>
                <wp:extent cx="13335" cy="13335"/>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2" o:spid="_x0000_s1087" style="position:absolute;margin-left:224.35pt;margin-top:-700.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-8902065</wp:posOffset>
                </wp:positionV>
                <wp:extent cx="13335" cy="13335"/>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3" o:spid="_x0000_s1088" style="position:absolute;margin-left:285.45pt;margin-top:-700.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-8902065</wp:posOffset>
                </wp:positionV>
                <wp:extent cx="13335" cy="1333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4" o:spid="_x0000_s1089" style="position:absolute;margin-left:343.5pt;margin-top:-700.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-8902065</wp:posOffset>
                </wp:positionV>
                <wp:extent cx="12700" cy="13335"/>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65" o:spid="_x0000_s1090" style="position:absolute;margin-left:415.9pt;margin-top:-700.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-8685530</wp:posOffset>
                </wp:positionV>
                <wp:extent cx="12700" cy="13335"/>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66" o:spid="_x0000_s1091" style="position:absolute;margin-left:165.1pt;margin-top:-683.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-8685530</wp:posOffset>
                </wp:positionV>
                <wp:extent cx="13335" cy="13335"/>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7" o:spid="_x0000_s1092" style="position:absolute;margin-left:224.35pt;margin-top:-683.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-8685530</wp:posOffset>
                </wp:positionV>
                <wp:extent cx="13335" cy="1333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8" o:spid="_x0000_s1093" style="position:absolute;margin-left:285.45pt;margin-top:-683.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-8685530</wp:posOffset>
                </wp:positionV>
                <wp:extent cx="13335" cy="13335"/>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69" o:spid="_x0000_s1094" style="position:absolute;margin-left:343.5pt;margin-top:-683.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-8685530</wp:posOffset>
                </wp:positionV>
                <wp:extent cx="12700" cy="13335"/>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70" o:spid="_x0000_s1095" style="position:absolute;margin-left:415.9pt;margin-top:-683.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842010</wp:posOffset>
                </wp:positionH>
                <wp:positionV relativeFrom="paragraph">
                  <wp:posOffset>-8470900</wp:posOffset>
                </wp:positionV>
                <wp:extent cx="13335" cy="13335"/>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1" o:spid="_x0000_s1096" style="position:absolute;margin-left:66.3pt;margin-top:-667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-8470900</wp:posOffset>
                </wp:positionV>
                <wp:extent cx="12700" cy="1333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72" o:spid="_x0000_s1097" style="position:absolute;margin-left:165.1pt;margin-top:-667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-8470900</wp:posOffset>
                </wp:positionV>
                <wp:extent cx="13335" cy="13335"/>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3" o:spid="_x0000_s1098" style="position:absolute;margin-left:224.35pt;margin-top:-667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-8470900</wp:posOffset>
                </wp:positionV>
                <wp:extent cx="13335" cy="13335"/>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4" o:spid="_x0000_s1099" style="position:absolute;margin-left:285.45pt;margin-top:-667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-8470900</wp:posOffset>
                </wp:positionV>
                <wp:extent cx="13335" cy="13335"/>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5" o:spid="_x0000_s1100" style="position:absolute;margin-left:343.5pt;margin-top:-667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-8470900</wp:posOffset>
                </wp:positionV>
                <wp:extent cx="12700" cy="1333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76" o:spid="_x0000_s1101" style="position:absolute;margin-left:415.9pt;margin-top:-667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-8254365</wp:posOffset>
                </wp:positionV>
                <wp:extent cx="12700" cy="13335"/>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77" o:spid="_x0000_s1102" style="position:absolute;margin-left:165.1pt;margin-top:-649.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-8254365</wp:posOffset>
                </wp:positionV>
                <wp:extent cx="13335" cy="13335"/>
                <wp:wrapNone/>
                <wp:docPr id="78" name="Shape 7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8" o:spid="_x0000_s1103" style="position:absolute;margin-left:224.35pt;margin-top:-649.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-8254365</wp:posOffset>
                </wp:positionV>
                <wp:extent cx="13335" cy="13335"/>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79" o:spid="_x0000_s1104" style="position:absolute;margin-left:285.45pt;margin-top:-649.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-8254365</wp:posOffset>
                </wp:positionV>
                <wp:extent cx="13335" cy="1333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0" o:spid="_x0000_s1105" style="position:absolute;margin-left:343.5pt;margin-top:-649.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-8254365</wp:posOffset>
                </wp:positionV>
                <wp:extent cx="12700" cy="13335"/>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81" o:spid="_x0000_s1106" style="position:absolute;margin-left:415.9pt;margin-top:-649.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-8037830</wp:posOffset>
                </wp:positionV>
                <wp:extent cx="12700" cy="13335"/>
                <wp:wrapNone/>
                <wp:docPr id="82" name="Shape 8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82" o:spid="_x0000_s1107" style="position:absolute;margin-left:165.1pt;margin-top:-632.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-8037830</wp:posOffset>
                </wp:positionV>
                <wp:extent cx="13335" cy="13335"/>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3" o:spid="_x0000_s1108" style="position:absolute;margin-left:224.35pt;margin-top:-632.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-8037830</wp:posOffset>
                </wp:positionV>
                <wp:extent cx="13335" cy="1333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4" o:spid="_x0000_s1109" style="position:absolute;margin-left:285.45pt;margin-top:-632.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-8037830</wp:posOffset>
                </wp:positionV>
                <wp:extent cx="13335" cy="13335"/>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5" o:spid="_x0000_s1110" style="position:absolute;margin-left:343.5pt;margin-top:-632.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-8037830</wp:posOffset>
                </wp:positionV>
                <wp:extent cx="12700" cy="13335"/>
                <wp:wrapNone/>
                <wp:docPr id="86" name="Shape 8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86" o:spid="_x0000_s1111" style="position:absolute;margin-left:415.9pt;margin-top:-632.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842010</wp:posOffset>
                </wp:positionH>
                <wp:positionV relativeFrom="paragraph">
                  <wp:posOffset>-7823200</wp:posOffset>
                </wp:positionV>
                <wp:extent cx="13335" cy="13335"/>
                <wp:wrapNone/>
                <wp:docPr id="87" name="Shape 8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7" o:spid="_x0000_s1112" style="position:absolute;margin-left:66.3pt;margin-top:-616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-7823200</wp:posOffset>
                </wp:positionV>
                <wp:extent cx="12700" cy="13335"/>
                <wp:wrapNone/>
                <wp:docPr id="88" name="Shape 8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88" o:spid="_x0000_s1113" style="position:absolute;margin-left:165.1pt;margin-top:-616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-7823200</wp:posOffset>
                </wp:positionV>
                <wp:extent cx="13335" cy="13335"/>
                <wp:wrapNone/>
                <wp:docPr id="89" name="Shape 8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89" o:spid="_x0000_s1114" style="position:absolute;margin-left:224.35pt;margin-top:-616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-7823200</wp:posOffset>
                </wp:positionV>
                <wp:extent cx="13335" cy="13335"/>
                <wp:wrapNone/>
                <wp:docPr id="90" name="Shape 9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0" o:spid="_x0000_s1115" style="position:absolute;margin-left:285.45pt;margin-top:-616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-7823200</wp:posOffset>
                </wp:positionV>
                <wp:extent cx="13335" cy="13335"/>
                <wp:wrapNone/>
                <wp:docPr id="91" name="Shape 9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1" o:spid="_x0000_s1116" style="position:absolute;margin-left:343.5pt;margin-top:-616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-7823200</wp:posOffset>
                </wp:positionV>
                <wp:extent cx="12700" cy="13335"/>
                <wp:wrapNone/>
                <wp:docPr id="92" name="Shape 9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92" o:spid="_x0000_s1117" style="position:absolute;margin-left:415.9pt;margin-top:-616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-7606665</wp:posOffset>
                </wp:positionV>
                <wp:extent cx="12700" cy="1333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93" o:spid="_x0000_s1118" style="position:absolute;margin-left:165.1pt;margin-top:-598.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-7606665</wp:posOffset>
                </wp:positionV>
                <wp:extent cx="13335" cy="13335"/>
                <wp:wrapNone/>
                <wp:docPr id="94" name="Shape 9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4" o:spid="_x0000_s1119" style="position:absolute;margin-left:224.35pt;margin-top:-598.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-7606665</wp:posOffset>
                </wp:positionV>
                <wp:extent cx="13335" cy="13335"/>
                <wp:wrapNone/>
                <wp:docPr id="95" name="Shape 9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5" o:spid="_x0000_s1120" style="position:absolute;margin-left:285.45pt;margin-top:-598.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-7606665</wp:posOffset>
                </wp:positionV>
                <wp:extent cx="13335" cy="13335"/>
                <wp:wrapNone/>
                <wp:docPr id="96" name="Shape 9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6" o:spid="_x0000_s1121" style="position:absolute;margin-left:343.5pt;margin-top:-598.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-7606665</wp:posOffset>
                </wp:positionV>
                <wp:extent cx="12700" cy="13335"/>
                <wp:wrapNone/>
                <wp:docPr id="97" name="Shape 9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97" o:spid="_x0000_s1122" style="position:absolute;margin-left:415.9pt;margin-top:-598.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-7390130</wp:posOffset>
                </wp:positionV>
                <wp:extent cx="12700" cy="13335"/>
                <wp:wrapNone/>
                <wp:docPr id="98" name="Shape 9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98" o:spid="_x0000_s1123" style="position:absolute;margin-left:165.1pt;margin-top:-581.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-7390130</wp:posOffset>
                </wp:positionV>
                <wp:extent cx="13335" cy="13335"/>
                <wp:wrapNone/>
                <wp:docPr id="99" name="Shape 9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99" o:spid="_x0000_s1124" style="position:absolute;margin-left:224.35pt;margin-top:-581.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-7390130</wp:posOffset>
                </wp:positionV>
                <wp:extent cx="13335" cy="13335"/>
                <wp:wrapNone/>
                <wp:docPr id="100" name="Shape 10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0" o:spid="_x0000_s1125" style="position:absolute;margin-left:285.45pt;margin-top:-581.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-7390130</wp:posOffset>
                </wp:positionV>
                <wp:extent cx="13335" cy="13335"/>
                <wp:wrapNone/>
                <wp:docPr id="101" name="Shape 10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1" o:spid="_x0000_s1126" style="position:absolute;margin-left:343.5pt;margin-top:-581.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-7390130</wp:posOffset>
                </wp:positionV>
                <wp:extent cx="12700" cy="13335"/>
                <wp:wrapNone/>
                <wp:docPr id="102" name="Shape 10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02" o:spid="_x0000_s1127" style="position:absolute;margin-left:415.9pt;margin-top:-581.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842010</wp:posOffset>
                </wp:positionH>
                <wp:positionV relativeFrom="paragraph">
                  <wp:posOffset>-7175500</wp:posOffset>
                </wp:positionV>
                <wp:extent cx="13335" cy="13335"/>
                <wp:wrapNone/>
                <wp:docPr id="103" name="Shape 10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3" o:spid="_x0000_s1128" style="position:absolute;margin-left:66.3pt;margin-top:-56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-7175500</wp:posOffset>
                </wp:positionV>
                <wp:extent cx="12700" cy="13335"/>
                <wp:wrapNone/>
                <wp:docPr id="104" name="Shape 10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04" o:spid="_x0000_s1129" style="position:absolute;margin-left:165.1pt;margin-top:-565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-7175500</wp:posOffset>
                </wp:positionV>
                <wp:extent cx="13335" cy="13335"/>
                <wp:wrapNone/>
                <wp:docPr id="105" name="Shape 10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5" o:spid="_x0000_s1130" style="position:absolute;margin-left:224.35pt;margin-top:-56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-7175500</wp:posOffset>
                </wp:positionV>
                <wp:extent cx="13335" cy="13335"/>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6" o:spid="_x0000_s1131" style="position:absolute;margin-left:285.45pt;margin-top:-56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-7175500</wp:posOffset>
                </wp:positionV>
                <wp:extent cx="13335" cy="13335"/>
                <wp:wrapNone/>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07" o:spid="_x0000_s1132" style="position:absolute;margin-left:343.5pt;margin-top:-565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-7175500</wp:posOffset>
                </wp:positionV>
                <wp:extent cx="12700" cy="13335"/>
                <wp:wrapNone/>
                <wp:docPr id="108" name="Shape 10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08" o:spid="_x0000_s1133" style="position:absolute;margin-left:415.9pt;margin-top:-565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-6958965</wp:posOffset>
                </wp:positionV>
                <wp:extent cx="12700" cy="13335"/>
                <wp:wrapNone/>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09" o:spid="_x0000_s1134" style="position:absolute;margin-left:165.1pt;margin-top:-547.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-6958965</wp:posOffset>
                </wp:positionV>
                <wp:extent cx="13335" cy="1333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0" o:spid="_x0000_s1135" style="position:absolute;margin-left:224.35pt;margin-top:-547.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-6958965</wp:posOffset>
                </wp:positionV>
                <wp:extent cx="13335" cy="13335"/>
                <wp:wrapNone/>
                <wp:docPr id="111" name="Shape 11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1" o:spid="_x0000_s1136" style="position:absolute;margin-left:285.45pt;margin-top:-547.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-6958965</wp:posOffset>
                </wp:positionV>
                <wp:extent cx="13335" cy="13335"/>
                <wp:wrapNone/>
                <wp:docPr id="112" name="Shape 11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2" o:spid="_x0000_s1137" style="position:absolute;margin-left:343.5pt;margin-top:-547.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-6958965</wp:posOffset>
                </wp:positionV>
                <wp:extent cx="12700" cy="13335"/>
                <wp:wrapNone/>
                <wp:docPr id="113" name="Shape 11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13" o:spid="_x0000_s1138" style="position:absolute;margin-left:415.9pt;margin-top:-547.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-6742430</wp:posOffset>
                </wp:positionV>
                <wp:extent cx="12700" cy="1333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14" o:spid="_x0000_s1139" style="position:absolute;margin-left:165.1pt;margin-top:-530.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-6742430</wp:posOffset>
                </wp:positionV>
                <wp:extent cx="13335" cy="13335"/>
                <wp:wrapNone/>
                <wp:docPr id="115" name="Shape 11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5" o:spid="_x0000_s1140" style="position:absolute;margin-left:224.35pt;margin-top:-530.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-6742430</wp:posOffset>
                </wp:positionV>
                <wp:extent cx="13335" cy="13335"/>
                <wp:wrapNone/>
                <wp:docPr id="116" name="Shape 11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6" o:spid="_x0000_s1141" style="position:absolute;margin-left:285.45pt;margin-top:-530.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-6742430</wp:posOffset>
                </wp:positionV>
                <wp:extent cx="13335" cy="13335"/>
                <wp:wrapNone/>
                <wp:docPr id="117" name="Shape 11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7" o:spid="_x0000_s1142" style="position:absolute;margin-left:343.5pt;margin-top:-530.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-6742430</wp:posOffset>
                </wp:positionV>
                <wp:extent cx="12700" cy="1333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18" o:spid="_x0000_s1143" style="position:absolute;margin-left:415.9pt;margin-top:-530.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842010</wp:posOffset>
                </wp:positionH>
                <wp:positionV relativeFrom="paragraph">
                  <wp:posOffset>-6527800</wp:posOffset>
                </wp:positionV>
                <wp:extent cx="13335" cy="13335"/>
                <wp:wrapNone/>
                <wp:docPr id="119" name="Shape 11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19" o:spid="_x0000_s1144" style="position:absolute;margin-left:66.3pt;margin-top:-514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-6527800</wp:posOffset>
                </wp:positionV>
                <wp:extent cx="12700" cy="13335"/>
                <wp:wrapNone/>
                <wp:docPr id="120" name="Shape 12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20" o:spid="_x0000_s1145" style="position:absolute;margin-left:165.1pt;margin-top:-514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-6527800</wp:posOffset>
                </wp:positionV>
                <wp:extent cx="13335" cy="13335"/>
                <wp:wrapNone/>
                <wp:docPr id="121" name="Shape 12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1" o:spid="_x0000_s1146" style="position:absolute;margin-left:224.35pt;margin-top:-514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-6527800</wp:posOffset>
                </wp:positionV>
                <wp:extent cx="13335" cy="13335"/>
                <wp:wrapNone/>
                <wp:docPr id="122" name="Shape 12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2" o:spid="_x0000_s1147" style="position:absolute;margin-left:285.45pt;margin-top:-514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-6527800</wp:posOffset>
                </wp:positionV>
                <wp:extent cx="13335" cy="13335"/>
                <wp:wrapNone/>
                <wp:docPr id="123" name="Shape 12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3" o:spid="_x0000_s1148" style="position:absolute;margin-left:343.5pt;margin-top:-514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-6527800</wp:posOffset>
                </wp:positionV>
                <wp:extent cx="12700" cy="13335"/>
                <wp:wrapNone/>
                <wp:docPr id="124" name="Shape 12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24" o:spid="_x0000_s1149" style="position:absolute;margin-left:415.9pt;margin-top:-514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-6311265</wp:posOffset>
                </wp:positionV>
                <wp:extent cx="12700" cy="13335"/>
                <wp:wrapNone/>
                <wp:docPr id="125" name="Shape 12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25" o:spid="_x0000_s1150" style="position:absolute;margin-left:165.1pt;margin-top:-496.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-6311265</wp:posOffset>
                </wp:positionV>
                <wp:extent cx="13335" cy="13335"/>
                <wp:wrapNone/>
                <wp:docPr id="126" name="Shape 12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6" o:spid="_x0000_s1151" style="position:absolute;margin-left:224.35pt;margin-top:-496.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-6311265</wp:posOffset>
                </wp:positionV>
                <wp:extent cx="13335" cy="13335"/>
                <wp:wrapNone/>
                <wp:docPr id="127" name="Shape 12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7" o:spid="_x0000_s1152" style="position:absolute;margin-left:285.45pt;margin-top:-496.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-6311265</wp:posOffset>
                </wp:positionV>
                <wp:extent cx="13335" cy="13335"/>
                <wp:wrapNone/>
                <wp:docPr id="128" name="Shape 12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28" o:spid="_x0000_s1153" style="position:absolute;margin-left:343.5pt;margin-top:-496.9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-6311265</wp:posOffset>
                </wp:positionV>
                <wp:extent cx="12700" cy="13335"/>
                <wp:wrapNone/>
                <wp:docPr id="129" name="Shape 12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29" o:spid="_x0000_s1154" style="position:absolute;margin-left:415.9pt;margin-top:-496.9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-6094730</wp:posOffset>
                </wp:positionV>
                <wp:extent cx="12700" cy="13335"/>
                <wp:wrapNone/>
                <wp:docPr id="130" name="Shape 13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30" o:spid="_x0000_s1155" style="position:absolute;margin-left:165.1pt;margin-top:-479.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-6094730</wp:posOffset>
                </wp:positionV>
                <wp:extent cx="13335" cy="13335"/>
                <wp:wrapNone/>
                <wp:docPr id="131" name="Shape 13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1" o:spid="_x0000_s1156" style="position:absolute;margin-left:224.35pt;margin-top:-479.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-6094730</wp:posOffset>
                </wp:positionV>
                <wp:extent cx="13335" cy="13335"/>
                <wp:wrapNone/>
                <wp:docPr id="132" name="Shape 13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2" o:spid="_x0000_s1157" style="position:absolute;margin-left:285.45pt;margin-top:-479.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-6094730</wp:posOffset>
                </wp:positionV>
                <wp:extent cx="13335" cy="13335"/>
                <wp:wrapNone/>
                <wp:docPr id="133" name="Shape 13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3" o:spid="_x0000_s1158" style="position:absolute;margin-left:343.5pt;margin-top:-479.8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-6094730</wp:posOffset>
                </wp:positionV>
                <wp:extent cx="12700" cy="13335"/>
                <wp:wrapNone/>
                <wp:docPr id="134" name="Shape 13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34" o:spid="_x0000_s1159" style="position:absolute;margin-left:415.9pt;margin-top:-479.8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842010</wp:posOffset>
                </wp:positionH>
                <wp:positionV relativeFrom="paragraph">
                  <wp:posOffset>-5880100</wp:posOffset>
                </wp:positionV>
                <wp:extent cx="13335" cy="13335"/>
                <wp:wrapNone/>
                <wp:docPr id="135" name="Shape 13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5" o:spid="_x0000_s1160" style="position:absolute;margin-left:66.3pt;margin-top:-463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2096770</wp:posOffset>
                </wp:positionH>
                <wp:positionV relativeFrom="paragraph">
                  <wp:posOffset>-5880100</wp:posOffset>
                </wp:positionV>
                <wp:extent cx="12700" cy="13335"/>
                <wp:wrapNone/>
                <wp:docPr id="136" name="Shape 13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36" o:spid="_x0000_s1161" style="position:absolute;margin-left:165.1pt;margin-top:-463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2849245</wp:posOffset>
                </wp:positionH>
                <wp:positionV relativeFrom="paragraph">
                  <wp:posOffset>-5880100</wp:posOffset>
                </wp:positionV>
                <wp:extent cx="13335" cy="13335"/>
                <wp:wrapNone/>
                <wp:docPr id="137" name="Shape 13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7" o:spid="_x0000_s1162" style="position:absolute;margin-left:224.35pt;margin-top:-463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3625215</wp:posOffset>
                </wp:positionH>
                <wp:positionV relativeFrom="paragraph">
                  <wp:posOffset>-5880100</wp:posOffset>
                </wp:positionV>
                <wp:extent cx="13335" cy="13335"/>
                <wp:wrapNone/>
                <wp:docPr id="138" name="Shape 13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8" o:spid="_x0000_s1163" style="position:absolute;margin-left:285.45pt;margin-top:-463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4362450</wp:posOffset>
                </wp:positionH>
                <wp:positionV relativeFrom="paragraph">
                  <wp:posOffset>-5880100</wp:posOffset>
                </wp:positionV>
                <wp:extent cx="13335" cy="13335"/>
                <wp:wrapNone/>
                <wp:docPr id="139" name="Shape 13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39" o:spid="_x0000_s1164" style="position:absolute;margin-left:343.5pt;margin-top:-463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5281930</wp:posOffset>
                </wp:positionH>
                <wp:positionV relativeFrom="paragraph">
                  <wp:posOffset>-5880100</wp:posOffset>
                </wp:positionV>
                <wp:extent cx="12700" cy="13335"/>
                <wp:wrapNone/>
                <wp:docPr id="140" name="Shape 14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40" o:spid="_x0000_s1165" style="position:absolute;margin-left:415.9pt;margin-top:-463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pPr>
        <w:sectPr>
          <w:pgSz w:w="11900" w:h="16838" w:orient="portrait"/>
          <w:cols w:equalWidth="0" w:num="1">
            <w:col w:w="9700"/>
          </w:cols>
          <w:pgMar w:left="1100" w:top="706" w:right="1106" w:bottom="0" w:gutter="0" w:footer="0" w:header="0"/>
        </w:sectPr>
      </w:pPr>
    </w:p>
    <w:bookmarkStart w:id="9" w:name="page10"/>
    <w:bookmarkEnd w:id="9"/>
    <w:p>
      <w:pPr>
        <w:ind w:left="40"/>
        <w:spacing w:after="0"/>
        <w:rPr>
          <w:sz w:val="20"/>
          <w:szCs w:val="20"/>
          <w:color w:val="auto"/>
        </w:rPr>
      </w:pPr>
      <w:r>
        <w:rPr>
          <w:rFonts w:ascii="Arial" w:cs="Arial" w:eastAsia="Arial" w:hAnsi="Arial"/>
          <w:sz w:val="16"/>
          <w:szCs w:val="16"/>
          <w:i w:val="1"/>
          <w:iCs w:val="1"/>
          <w:color w:val="auto"/>
        </w:rPr>
        <w:t>JURNAL SAMUDRA EKONOMI DAN BISNIS, VOL.8, NO.2 JULII 2017</w:t>
      </w:r>
    </w:p>
    <w:p>
      <w:pPr>
        <w:spacing w:after="0" w:line="200" w:lineRule="exact"/>
        <w:rPr>
          <w:sz w:val="20"/>
          <w:szCs w:val="20"/>
          <w:color w:val="auto"/>
        </w:rPr>
      </w:pPr>
    </w:p>
    <w:p>
      <w:pPr>
        <w:spacing w:after="0" w:line="304" w:lineRule="exact"/>
        <w:rPr>
          <w:sz w:val="20"/>
          <w:szCs w:val="20"/>
          <w:color w:val="auto"/>
        </w:rPr>
      </w:pPr>
    </w:p>
    <w:tbl>
      <w:tblPr>
        <w:tblLayout w:type="fixed"/>
        <w:tblInd w:w="0" w:type="dxa"/>
        <w:tblCellMar>
          <w:top w:w="0" w:type="dxa"/>
          <w:left w:w="0" w:type="dxa"/>
          <w:bottom w:w="0" w:type="dxa"/>
          <w:right w:w="0" w:type="dxa"/>
        </w:tblCellMar>
      </w:tblPr>
      <w:tr>
        <w:trPr>
          <w:trHeight w:val="368"/>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320" w:type="dxa"/>
            <w:vAlign w:val="bottom"/>
            <w:gridSpan w:val="10"/>
          </w:tcPr>
          <w:p>
            <w:pPr>
              <w:ind w:left="60"/>
              <w:spacing w:after="0"/>
              <w:rPr>
                <w:sz w:val="20"/>
                <w:szCs w:val="20"/>
                <w:color w:val="auto"/>
              </w:rPr>
            </w:pPr>
            <w:r>
              <w:rPr>
                <w:rFonts w:ascii="Times New Roman" w:cs="Times New Roman" w:eastAsia="Times New Roman" w:hAnsi="Times New Roman"/>
                <w:sz w:val="24"/>
                <w:szCs w:val="24"/>
                <w:b w:val="1"/>
                <w:bCs w:val="1"/>
                <w:color w:val="auto"/>
              </w:rPr>
              <w:t>Tabel 4. Model Summary</w:t>
            </w:r>
            <w:r>
              <w:rPr>
                <w:rFonts w:ascii="Times New Roman" w:cs="Times New Roman" w:eastAsia="Times New Roman" w:hAnsi="Times New Roman"/>
                <w:sz w:val="32"/>
                <w:szCs w:val="32"/>
                <w:b w:val="1"/>
                <w:bCs w:val="1"/>
                <w:color w:val="auto"/>
                <w:vertAlign w:val="superscript"/>
              </w:rPr>
              <w:t>b</w:t>
            </w:r>
          </w:p>
        </w:tc>
        <w:tc>
          <w:tcPr>
            <w:tcW w:w="4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0"/>
        </w:trPr>
        <w:tc>
          <w:tcPr>
            <w:tcW w:w="20" w:type="dxa"/>
            <w:vAlign w:val="bottom"/>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880" w:type="dxa"/>
            <w:vAlign w:val="bottom"/>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100" w:type="dxa"/>
            <w:vAlign w:val="bottom"/>
            <w:shd w:val="clear" w:color="auto" w:fill="000000"/>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260" w:type="dxa"/>
            <w:vAlign w:val="bottom"/>
            <w:shd w:val="clear" w:color="auto" w:fill="000000"/>
          </w:tcPr>
          <w:p>
            <w:pPr>
              <w:spacing w:after="0" w:line="20" w:lineRule="exact"/>
              <w:rPr>
                <w:sz w:val="1"/>
                <w:szCs w:val="1"/>
                <w:color w:val="auto"/>
              </w:rPr>
            </w:pPr>
          </w:p>
        </w:tc>
        <w:tc>
          <w:tcPr>
            <w:tcW w:w="820" w:type="dxa"/>
            <w:vAlign w:val="bottom"/>
            <w:shd w:val="clear" w:color="auto" w:fill="000000"/>
          </w:tcPr>
          <w:p>
            <w:pPr>
              <w:spacing w:after="0" w:line="20" w:lineRule="exact"/>
              <w:rPr>
                <w:sz w:val="1"/>
                <w:szCs w:val="1"/>
                <w:color w:val="auto"/>
              </w:rPr>
            </w:pPr>
          </w:p>
        </w:tc>
        <w:tc>
          <w:tcPr>
            <w:tcW w:w="220" w:type="dxa"/>
            <w:vAlign w:val="bottom"/>
            <w:tcBorders>
              <w:right w:val="single" w:sz="8" w:color="auto"/>
            </w:tcBorders>
            <w:shd w:val="clear" w:color="auto" w:fill="000000"/>
          </w:tcPr>
          <w:p>
            <w:pPr>
              <w:spacing w:after="0" w:line="20" w:lineRule="exact"/>
              <w:rPr>
                <w:sz w:val="1"/>
                <w:szCs w:val="1"/>
                <w:color w:val="auto"/>
              </w:rPr>
            </w:pPr>
          </w:p>
        </w:tc>
        <w:tc>
          <w:tcPr>
            <w:tcW w:w="80" w:type="dxa"/>
            <w:vAlign w:val="bottom"/>
            <w:tcBorders>
              <w:right w:val="single" w:sz="8" w:color="auto"/>
            </w:tcBorders>
          </w:tcPr>
          <w:p>
            <w:pPr>
              <w:spacing w:after="0" w:line="20" w:lineRule="exact"/>
              <w:rPr>
                <w:sz w:val="1"/>
                <w:szCs w:val="1"/>
                <w:color w:val="auto"/>
              </w:rPr>
            </w:pPr>
          </w:p>
        </w:tc>
        <w:tc>
          <w:tcPr>
            <w:tcW w:w="1340" w:type="dxa"/>
            <w:vAlign w:val="bottom"/>
            <w:gridSpan w:val="2"/>
            <w:shd w:val="clear" w:color="auto" w:fill="000000"/>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400" w:type="dxa"/>
            <w:vAlign w:val="bottom"/>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1200" w:type="dxa"/>
            <w:vAlign w:val="bottom"/>
            <w:gridSpan w:val="3"/>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280" w:type="dxa"/>
            <w:vAlign w:val="bottom"/>
            <w:shd w:val="clear" w:color="auto" w:fill="000000"/>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340" w:type="dxa"/>
            <w:vAlign w:val="bottom"/>
            <w:gridSpan w:val="3"/>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560" w:type="dxa"/>
            <w:vAlign w:val="bottom"/>
            <w:shd w:val="clear" w:color="auto" w:fill="000000"/>
          </w:tcPr>
          <w:p>
            <w:pPr>
              <w:spacing w:after="0" w:line="20" w:lineRule="exact"/>
              <w:rPr>
                <w:sz w:val="1"/>
                <w:szCs w:val="1"/>
                <w:color w:val="auto"/>
              </w:rPr>
            </w:pPr>
          </w:p>
        </w:tc>
        <w:tc>
          <w:tcPr>
            <w:tcW w:w="20" w:type="dxa"/>
            <w:vAlign w:val="bottom"/>
          </w:tcPr>
          <w:p>
            <w:pPr>
              <w:spacing w:after="0" w:line="20" w:lineRule="exact"/>
              <w:rPr>
                <w:sz w:val="1"/>
                <w:szCs w:val="1"/>
                <w:color w:val="auto"/>
              </w:rPr>
            </w:pPr>
          </w:p>
        </w:tc>
        <w:tc>
          <w:tcPr>
            <w:tcW w:w="140" w:type="dxa"/>
            <w:vAlign w:val="bottom"/>
            <w:shd w:val="clear" w:color="auto" w:fill="000000"/>
          </w:tcPr>
          <w:p>
            <w:pPr>
              <w:spacing w:after="0" w:line="20" w:lineRule="exact"/>
              <w:rPr>
                <w:sz w:val="1"/>
                <w:szCs w:val="1"/>
                <w:color w:val="auto"/>
              </w:rPr>
            </w:pPr>
          </w:p>
        </w:tc>
        <w:tc>
          <w:tcPr>
            <w:tcW w:w="480" w:type="dxa"/>
            <w:vAlign w:val="bottom"/>
            <w:shd w:val="clear" w:color="auto" w:fill="000000"/>
          </w:tcPr>
          <w:p>
            <w:pPr>
              <w:spacing w:after="0" w:line="20" w:lineRule="exact"/>
              <w:rPr>
                <w:sz w:val="1"/>
                <w:szCs w:val="1"/>
                <w:color w:val="auto"/>
              </w:rPr>
            </w:pPr>
          </w:p>
        </w:tc>
        <w:tc>
          <w:tcPr>
            <w:tcW w:w="20" w:type="dxa"/>
            <w:vAlign w:val="bottom"/>
            <w:shd w:val="clear" w:color="auto" w:fill="000000"/>
          </w:tcPr>
          <w:p>
            <w:pPr>
              <w:spacing w:after="0" w:line="20" w:lineRule="exact"/>
              <w:rPr>
                <w:sz w:val="1"/>
                <w:szCs w:val="1"/>
                <w:color w:val="auto"/>
              </w:rPr>
            </w:pPr>
          </w:p>
        </w:tc>
        <w:tc>
          <w:tcPr>
            <w:tcW w:w="1280" w:type="dxa"/>
            <w:vAlign w:val="bottom"/>
            <w:gridSpan w:val="3"/>
            <w:shd w:val="clear" w:color="auto" w:fill="000000"/>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40" w:type="dxa"/>
            <w:vAlign w:val="bottom"/>
          </w:tcPr>
          <w:p>
            <w:pPr>
              <w:spacing w:after="0" w:line="20" w:lineRule="exact"/>
              <w:rPr>
                <w:sz w:val="1"/>
                <w:szCs w:val="1"/>
                <w:color w:val="auto"/>
              </w:rPr>
            </w:pPr>
          </w:p>
        </w:tc>
        <w:tc>
          <w:tcPr>
            <w:tcW w:w="0" w:type="dxa"/>
            <w:vAlign w:val="bottom"/>
          </w:tcPr>
          <w:p>
            <w:pPr>
              <w:spacing w:after="0" w:line="20" w:lineRule="exact"/>
              <w:rPr>
                <w:sz w:val="1"/>
                <w:szCs w:val="1"/>
                <w:color w:val="auto"/>
              </w:rPr>
            </w:pPr>
          </w:p>
        </w:tc>
      </w:tr>
      <w:tr>
        <w:trPr>
          <w:trHeight w:val="313"/>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92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rPr>
              <w:t>Model</w:t>
            </w:r>
          </w:p>
        </w:tc>
        <w:tc>
          <w:tcPr>
            <w:tcW w:w="1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820" w:type="dxa"/>
            <w:vAlign w:val="bottom"/>
          </w:tcPr>
          <w:p>
            <w:pPr>
              <w:ind w:left="300"/>
              <w:spacing w:after="0"/>
              <w:rPr>
                <w:sz w:val="20"/>
                <w:szCs w:val="20"/>
                <w:color w:val="auto"/>
              </w:rPr>
            </w:pPr>
            <w:r>
              <w:rPr>
                <w:rFonts w:ascii="Times New Roman" w:cs="Times New Roman" w:eastAsia="Times New Roman" w:hAnsi="Times New Roman"/>
                <w:sz w:val="24"/>
                <w:szCs w:val="24"/>
                <w:color w:val="auto"/>
              </w:rPr>
              <w:t>R</w:t>
            </w: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13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R Square</w:t>
            </w:r>
          </w:p>
        </w:tc>
        <w:tc>
          <w:tcPr>
            <w:tcW w:w="20" w:type="dxa"/>
            <w:vAlign w:val="bottom"/>
          </w:tcPr>
          <w:p>
            <w:pPr>
              <w:spacing w:after="0"/>
              <w:rPr>
                <w:sz w:val="24"/>
                <w:szCs w:val="24"/>
                <w:color w:val="auto"/>
              </w:rPr>
            </w:pPr>
          </w:p>
        </w:tc>
        <w:tc>
          <w:tcPr>
            <w:tcW w:w="4020" w:type="dxa"/>
            <w:vAlign w:val="bottom"/>
            <w:gridSpan w:val="15"/>
          </w:tcPr>
          <w:p>
            <w:pPr>
              <w:ind w:left="40"/>
              <w:spacing w:after="0"/>
              <w:rPr>
                <w:sz w:val="20"/>
                <w:szCs w:val="20"/>
                <w:color w:val="auto"/>
              </w:rPr>
            </w:pPr>
            <w:r>
              <w:rPr>
                <w:rFonts w:ascii="Times New Roman" w:cs="Times New Roman" w:eastAsia="Times New Roman" w:hAnsi="Times New Roman"/>
                <w:sz w:val="24"/>
                <w:szCs w:val="24"/>
                <w:color w:val="auto"/>
              </w:rPr>
              <w:t>Adjusted R Square   Std. Error of the</w:t>
            </w:r>
          </w:p>
        </w:tc>
        <w:tc>
          <w:tcPr>
            <w:tcW w:w="1860" w:type="dxa"/>
            <w:vAlign w:val="bottom"/>
            <w:gridSpan w:val="7"/>
          </w:tcPr>
          <w:p>
            <w:pPr>
              <w:jc w:val="right"/>
              <w:ind w:right="300"/>
              <w:spacing w:after="0"/>
              <w:rPr>
                <w:sz w:val="20"/>
                <w:szCs w:val="20"/>
                <w:color w:val="auto"/>
              </w:rPr>
            </w:pPr>
            <w:r>
              <w:rPr>
                <w:rFonts w:ascii="Times New Roman" w:cs="Times New Roman" w:eastAsia="Times New Roman" w:hAnsi="Times New Roman"/>
                <w:sz w:val="24"/>
                <w:szCs w:val="24"/>
                <w:color w:val="auto"/>
              </w:rPr>
              <w:t>Durbin-Watson</w:t>
            </w:r>
          </w:p>
        </w:tc>
        <w:tc>
          <w:tcPr>
            <w:tcW w:w="0" w:type="dxa"/>
            <w:vAlign w:val="bottom"/>
          </w:tcPr>
          <w:p>
            <w:pPr>
              <w:spacing w:after="0"/>
              <w:rPr>
                <w:sz w:val="1"/>
                <w:szCs w:val="1"/>
                <w:color w:val="auto"/>
              </w:rPr>
            </w:pPr>
          </w:p>
        </w:tc>
      </w:tr>
      <w:tr>
        <w:trPr>
          <w:trHeight w:val="319"/>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80" w:type="dxa"/>
            <w:vAlign w:val="bottom"/>
            <w:gridSpan w:val="7"/>
          </w:tcPr>
          <w:p>
            <w:pPr>
              <w:ind w:left="520"/>
              <w:spacing w:after="0"/>
              <w:rPr>
                <w:sz w:val="20"/>
                <w:szCs w:val="20"/>
                <w:color w:val="auto"/>
              </w:rPr>
            </w:pPr>
            <w:r>
              <w:rPr>
                <w:rFonts w:ascii="Times New Roman" w:cs="Times New Roman" w:eastAsia="Times New Roman" w:hAnsi="Times New Roman"/>
                <w:sz w:val="24"/>
                <w:szCs w:val="24"/>
                <w:color w:val="auto"/>
              </w:rPr>
              <w:t>Estimate</w:t>
            </w: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78"/>
        </w:trPr>
        <w:tc>
          <w:tcPr>
            <w:tcW w:w="20" w:type="dxa"/>
            <w:vAlign w:val="bottom"/>
          </w:tcPr>
          <w:p>
            <w:pPr>
              <w:spacing w:after="0"/>
              <w:rPr>
                <w:sz w:val="6"/>
                <w:szCs w:val="6"/>
                <w:color w:val="auto"/>
              </w:rPr>
            </w:pPr>
          </w:p>
        </w:tc>
        <w:tc>
          <w:tcPr>
            <w:tcW w:w="20" w:type="dxa"/>
            <w:vAlign w:val="bottom"/>
          </w:tcPr>
          <w:p>
            <w:pPr>
              <w:spacing w:after="0"/>
              <w:rPr>
                <w:sz w:val="6"/>
                <w:szCs w:val="6"/>
                <w:color w:val="auto"/>
              </w:rPr>
            </w:pPr>
          </w:p>
        </w:tc>
        <w:tc>
          <w:tcPr>
            <w:tcW w:w="88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100" w:type="dxa"/>
            <w:vAlign w:val="bottom"/>
            <w:tcBorders>
              <w:bottom w:val="single" w:sz="8" w:color="auto"/>
            </w:tcBorders>
          </w:tcPr>
          <w:p>
            <w:pPr>
              <w:spacing w:after="0"/>
              <w:rPr>
                <w:sz w:val="6"/>
                <w:szCs w:val="6"/>
                <w:color w:val="auto"/>
              </w:rPr>
            </w:pPr>
          </w:p>
        </w:tc>
        <w:tc>
          <w:tcPr>
            <w:tcW w:w="20" w:type="dxa"/>
            <w:vAlign w:val="bottom"/>
          </w:tcPr>
          <w:p>
            <w:pPr>
              <w:spacing w:after="0"/>
              <w:rPr>
                <w:sz w:val="6"/>
                <w:szCs w:val="6"/>
                <w:color w:val="auto"/>
              </w:rPr>
            </w:pPr>
          </w:p>
        </w:tc>
        <w:tc>
          <w:tcPr>
            <w:tcW w:w="260" w:type="dxa"/>
            <w:vAlign w:val="bottom"/>
            <w:tcBorders>
              <w:bottom w:val="single" w:sz="8" w:color="auto"/>
            </w:tcBorders>
          </w:tcPr>
          <w:p>
            <w:pPr>
              <w:spacing w:after="0"/>
              <w:rPr>
                <w:sz w:val="6"/>
                <w:szCs w:val="6"/>
                <w:color w:val="auto"/>
              </w:rPr>
            </w:pPr>
          </w:p>
        </w:tc>
        <w:tc>
          <w:tcPr>
            <w:tcW w:w="1040" w:type="dxa"/>
            <w:vAlign w:val="bottom"/>
            <w:tcBorders>
              <w:bottom w:val="single" w:sz="8" w:color="auto"/>
            </w:tcBorders>
            <w:gridSpan w:val="2"/>
          </w:tcPr>
          <w:p>
            <w:pPr>
              <w:spacing w:after="0"/>
              <w:rPr>
                <w:sz w:val="6"/>
                <w:szCs w:val="6"/>
                <w:color w:val="auto"/>
              </w:rPr>
            </w:pPr>
          </w:p>
        </w:tc>
        <w:tc>
          <w:tcPr>
            <w:tcW w:w="80" w:type="dxa"/>
            <w:vAlign w:val="bottom"/>
          </w:tcPr>
          <w:p>
            <w:pPr>
              <w:spacing w:after="0"/>
              <w:rPr>
                <w:sz w:val="6"/>
                <w:szCs w:val="6"/>
                <w:color w:val="auto"/>
              </w:rPr>
            </w:pPr>
          </w:p>
        </w:tc>
        <w:tc>
          <w:tcPr>
            <w:tcW w:w="1340" w:type="dxa"/>
            <w:vAlign w:val="bottom"/>
            <w:tcBorders>
              <w:bottom w:val="single" w:sz="8" w:color="auto"/>
            </w:tcBorders>
            <w:gridSpan w:val="2"/>
          </w:tcPr>
          <w:p>
            <w:pPr>
              <w:spacing w:after="0"/>
              <w:rPr>
                <w:sz w:val="6"/>
                <w:szCs w:val="6"/>
                <w:color w:val="auto"/>
              </w:rPr>
            </w:pPr>
          </w:p>
        </w:tc>
        <w:tc>
          <w:tcPr>
            <w:tcW w:w="20" w:type="dxa"/>
            <w:vAlign w:val="bottom"/>
          </w:tcPr>
          <w:p>
            <w:pPr>
              <w:spacing w:after="0"/>
              <w:rPr>
                <w:sz w:val="6"/>
                <w:szCs w:val="6"/>
                <w:color w:val="auto"/>
              </w:rPr>
            </w:pPr>
          </w:p>
        </w:tc>
        <w:tc>
          <w:tcPr>
            <w:tcW w:w="40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360" w:type="dxa"/>
            <w:vAlign w:val="bottom"/>
            <w:tcBorders>
              <w:bottom w:val="single" w:sz="8" w:color="auto"/>
            </w:tcBorders>
          </w:tcPr>
          <w:p>
            <w:pPr>
              <w:spacing w:after="0"/>
              <w:rPr>
                <w:sz w:val="6"/>
                <w:szCs w:val="6"/>
                <w:color w:val="auto"/>
              </w:rPr>
            </w:pPr>
          </w:p>
        </w:tc>
        <w:tc>
          <w:tcPr>
            <w:tcW w:w="440" w:type="dxa"/>
            <w:vAlign w:val="bottom"/>
            <w:tcBorders>
              <w:bottom w:val="single" w:sz="8" w:color="auto"/>
            </w:tcBorders>
          </w:tcPr>
          <w:p>
            <w:pPr>
              <w:spacing w:after="0"/>
              <w:rPr>
                <w:sz w:val="6"/>
                <w:szCs w:val="6"/>
                <w:color w:val="auto"/>
              </w:rPr>
            </w:pPr>
          </w:p>
        </w:tc>
        <w:tc>
          <w:tcPr>
            <w:tcW w:w="40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280" w:type="dxa"/>
            <w:vAlign w:val="bottom"/>
            <w:tcBorders>
              <w:bottom w:val="single" w:sz="8" w:color="auto"/>
            </w:tcBorders>
          </w:tcPr>
          <w:p>
            <w:pPr>
              <w:spacing w:after="0"/>
              <w:rPr>
                <w:sz w:val="6"/>
                <w:szCs w:val="6"/>
                <w:color w:val="auto"/>
              </w:rPr>
            </w:pPr>
          </w:p>
        </w:tc>
        <w:tc>
          <w:tcPr>
            <w:tcW w:w="20" w:type="dxa"/>
            <w:vAlign w:val="bottom"/>
          </w:tcPr>
          <w:p>
            <w:pPr>
              <w:spacing w:after="0"/>
              <w:rPr>
                <w:sz w:val="6"/>
                <w:szCs w:val="6"/>
                <w:color w:val="auto"/>
              </w:rPr>
            </w:pPr>
          </w:p>
        </w:tc>
        <w:tc>
          <w:tcPr>
            <w:tcW w:w="560" w:type="dxa"/>
            <w:vAlign w:val="bottom"/>
            <w:tcBorders>
              <w:bottom w:val="single" w:sz="8" w:color="auto"/>
            </w:tcBorders>
          </w:tcPr>
          <w:p>
            <w:pPr>
              <w:spacing w:after="0"/>
              <w:rPr>
                <w:sz w:val="6"/>
                <w:szCs w:val="6"/>
                <w:color w:val="auto"/>
              </w:rPr>
            </w:pPr>
          </w:p>
        </w:tc>
        <w:tc>
          <w:tcPr>
            <w:tcW w:w="780" w:type="dxa"/>
            <w:vAlign w:val="bottom"/>
            <w:tcBorders>
              <w:bottom w:val="single" w:sz="8" w:color="auto"/>
            </w:tcBorders>
            <w:gridSpan w:val="2"/>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560" w:type="dxa"/>
            <w:vAlign w:val="bottom"/>
            <w:tcBorders>
              <w:bottom w:val="single" w:sz="8" w:color="auto"/>
            </w:tcBorders>
          </w:tcPr>
          <w:p>
            <w:pPr>
              <w:spacing w:after="0"/>
              <w:rPr>
                <w:sz w:val="6"/>
                <w:szCs w:val="6"/>
                <w:color w:val="auto"/>
              </w:rPr>
            </w:pPr>
          </w:p>
        </w:tc>
        <w:tc>
          <w:tcPr>
            <w:tcW w:w="20" w:type="dxa"/>
            <w:vAlign w:val="bottom"/>
          </w:tcPr>
          <w:p>
            <w:pPr>
              <w:spacing w:after="0"/>
              <w:rPr>
                <w:sz w:val="6"/>
                <w:szCs w:val="6"/>
                <w:color w:val="auto"/>
              </w:rPr>
            </w:pPr>
          </w:p>
        </w:tc>
        <w:tc>
          <w:tcPr>
            <w:tcW w:w="140" w:type="dxa"/>
            <w:vAlign w:val="bottom"/>
            <w:tcBorders>
              <w:bottom w:val="single" w:sz="8" w:color="auto"/>
            </w:tcBorders>
          </w:tcPr>
          <w:p>
            <w:pPr>
              <w:spacing w:after="0"/>
              <w:rPr>
                <w:sz w:val="6"/>
                <w:szCs w:val="6"/>
                <w:color w:val="auto"/>
              </w:rPr>
            </w:pPr>
          </w:p>
        </w:tc>
        <w:tc>
          <w:tcPr>
            <w:tcW w:w="480" w:type="dxa"/>
            <w:vAlign w:val="bottom"/>
            <w:tcBorders>
              <w:bottom w:val="single" w:sz="8" w:color="auto"/>
            </w:tcBorders>
          </w:tcPr>
          <w:p>
            <w:pPr>
              <w:spacing w:after="0"/>
              <w:rPr>
                <w:sz w:val="6"/>
                <w:szCs w:val="6"/>
                <w:color w:val="auto"/>
              </w:rPr>
            </w:pPr>
          </w:p>
        </w:tc>
        <w:tc>
          <w:tcPr>
            <w:tcW w:w="20" w:type="dxa"/>
            <w:vAlign w:val="bottom"/>
            <w:tcBorders>
              <w:bottom w:val="single" w:sz="8" w:color="auto"/>
            </w:tcBorders>
          </w:tcPr>
          <w:p>
            <w:pPr>
              <w:spacing w:after="0"/>
              <w:rPr>
                <w:sz w:val="6"/>
                <w:szCs w:val="6"/>
                <w:color w:val="auto"/>
              </w:rPr>
            </w:pPr>
          </w:p>
        </w:tc>
        <w:tc>
          <w:tcPr>
            <w:tcW w:w="300" w:type="dxa"/>
            <w:vAlign w:val="bottom"/>
            <w:tcBorders>
              <w:bottom w:val="single" w:sz="8" w:color="auto"/>
            </w:tcBorders>
          </w:tcPr>
          <w:p>
            <w:pPr>
              <w:spacing w:after="0"/>
              <w:rPr>
                <w:sz w:val="6"/>
                <w:szCs w:val="6"/>
                <w:color w:val="auto"/>
              </w:rPr>
            </w:pPr>
          </w:p>
        </w:tc>
        <w:tc>
          <w:tcPr>
            <w:tcW w:w="140" w:type="dxa"/>
            <w:vAlign w:val="bottom"/>
            <w:tcBorders>
              <w:bottom w:val="single" w:sz="8" w:color="auto"/>
            </w:tcBorders>
          </w:tcPr>
          <w:p>
            <w:pPr>
              <w:spacing w:after="0"/>
              <w:rPr>
                <w:sz w:val="6"/>
                <w:szCs w:val="6"/>
                <w:color w:val="auto"/>
              </w:rPr>
            </w:pPr>
          </w:p>
        </w:tc>
        <w:tc>
          <w:tcPr>
            <w:tcW w:w="840" w:type="dxa"/>
            <w:vAlign w:val="bottom"/>
            <w:tcBorders>
              <w:bottom w:val="single" w:sz="8" w:color="auto"/>
            </w:tcBorders>
          </w:tcPr>
          <w:p>
            <w:pPr>
              <w:spacing w:after="0"/>
              <w:rPr>
                <w:sz w:val="6"/>
                <w:szCs w:val="6"/>
                <w:color w:val="auto"/>
              </w:rPr>
            </w:pPr>
          </w:p>
        </w:tc>
        <w:tc>
          <w:tcPr>
            <w:tcW w:w="40" w:type="dxa"/>
            <w:vAlign w:val="bottom"/>
          </w:tcPr>
          <w:p>
            <w:pPr>
              <w:spacing w:after="0"/>
              <w:rPr>
                <w:sz w:val="6"/>
                <w:szCs w:val="6"/>
                <w:color w:val="auto"/>
              </w:rPr>
            </w:pPr>
          </w:p>
        </w:tc>
        <w:tc>
          <w:tcPr>
            <w:tcW w:w="40" w:type="dxa"/>
            <w:vAlign w:val="bottom"/>
          </w:tcPr>
          <w:p>
            <w:pPr>
              <w:spacing w:after="0"/>
              <w:rPr>
                <w:sz w:val="6"/>
                <w:szCs w:val="6"/>
                <w:color w:val="auto"/>
              </w:rPr>
            </w:pPr>
          </w:p>
        </w:tc>
        <w:tc>
          <w:tcPr>
            <w:tcW w:w="0" w:type="dxa"/>
            <w:vAlign w:val="bottom"/>
          </w:tcPr>
          <w:p>
            <w:pPr>
              <w:spacing w:after="0"/>
              <w:rPr>
                <w:sz w:val="1"/>
                <w:szCs w:val="1"/>
                <w:color w:val="auto"/>
              </w:rPr>
            </w:pPr>
          </w:p>
        </w:tc>
      </w:tr>
      <w:tr>
        <w:trPr>
          <w:trHeight w:val="364"/>
        </w:trPr>
        <w:tc>
          <w:tcPr>
            <w:tcW w:w="92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1</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040" w:type="dxa"/>
            <w:vAlign w:val="bottom"/>
            <w:gridSpan w:val="2"/>
          </w:tcPr>
          <w:p>
            <w:pPr>
              <w:jc w:val="right"/>
              <w:spacing w:after="0" w:line="364" w:lineRule="exact"/>
              <w:rPr>
                <w:sz w:val="20"/>
                <w:szCs w:val="20"/>
                <w:color w:val="auto"/>
              </w:rPr>
            </w:pPr>
            <w:r>
              <w:rPr>
                <w:rFonts w:ascii="Times New Roman" w:cs="Times New Roman" w:eastAsia="Times New Roman" w:hAnsi="Times New Roman"/>
                <w:sz w:val="24"/>
                <w:szCs w:val="24"/>
                <w:color w:val="auto"/>
              </w:rPr>
              <w:t>.763</w:t>
            </w:r>
            <w:r>
              <w:rPr>
                <w:rFonts w:ascii="Times New Roman" w:cs="Times New Roman" w:eastAsia="Times New Roman" w:hAnsi="Times New Roman"/>
                <w:sz w:val="32"/>
                <w:szCs w:val="32"/>
                <w:color w:val="auto"/>
                <w:vertAlign w:val="superscript"/>
              </w:rPr>
              <w:t>a</w:t>
            </w:r>
          </w:p>
        </w:tc>
        <w:tc>
          <w:tcPr>
            <w:tcW w:w="142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.582</w:t>
            </w: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700" w:type="dxa"/>
            <w:vAlign w:val="bottom"/>
            <w:gridSpan w:val="3"/>
          </w:tcPr>
          <w:p>
            <w:pPr>
              <w:ind w:left="220"/>
              <w:spacing w:after="0"/>
              <w:rPr>
                <w:sz w:val="20"/>
                <w:szCs w:val="20"/>
                <w:color w:val="auto"/>
              </w:rPr>
            </w:pPr>
            <w:r>
              <w:rPr>
                <w:rFonts w:ascii="Times New Roman" w:cs="Times New Roman" w:eastAsia="Times New Roman" w:hAnsi="Times New Roman"/>
                <w:sz w:val="24"/>
                <w:szCs w:val="24"/>
                <w:color w:val="auto"/>
              </w:rPr>
              <w:t>.549</w:t>
            </w: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1360" w:type="dxa"/>
            <w:vAlign w:val="bottom"/>
            <w:gridSpan w:val="4"/>
          </w:tcPr>
          <w:p>
            <w:pPr>
              <w:jc w:val="right"/>
              <w:spacing w:after="0"/>
              <w:rPr>
                <w:sz w:val="20"/>
                <w:szCs w:val="20"/>
                <w:color w:val="auto"/>
              </w:rPr>
            </w:pPr>
            <w:r>
              <w:rPr>
                <w:rFonts w:ascii="Times New Roman" w:cs="Times New Roman" w:eastAsia="Times New Roman" w:hAnsi="Times New Roman"/>
                <w:sz w:val="24"/>
                <w:szCs w:val="24"/>
                <w:color w:val="auto"/>
              </w:rPr>
              <w:t>.42414</w:t>
            </w: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1.849</w:t>
            </w: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67"/>
        </w:trPr>
        <w:tc>
          <w:tcPr>
            <w:tcW w:w="20" w:type="dxa"/>
            <w:vAlign w:val="bottom"/>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3320" w:type="dxa"/>
            <w:vAlign w:val="bottom"/>
            <w:tcBorders>
              <w:top w:val="single" w:sz="8" w:color="auto"/>
            </w:tcBorders>
            <w:gridSpan w:val="10"/>
          </w:tcPr>
          <w:p>
            <w:pPr>
              <w:spacing w:after="0" w:line="267" w:lineRule="exact"/>
              <w:rPr>
                <w:sz w:val="20"/>
                <w:szCs w:val="20"/>
                <w:color w:val="auto"/>
              </w:rPr>
            </w:pPr>
            <w:r>
              <w:rPr>
                <w:rFonts w:ascii="Times New Roman" w:cs="Times New Roman" w:eastAsia="Times New Roman" w:hAnsi="Times New Roman"/>
                <w:sz w:val="24"/>
                <w:szCs w:val="24"/>
                <w:color w:val="auto"/>
              </w:rPr>
              <w:t>Sumber: data diolah (2017)</w:t>
            </w:r>
          </w:p>
        </w:tc>
        <w:tc>
          <w:tcPr>
            <w:tcW w:w="44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40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360" w:type="dxa"/>
            <w:vAlign w:val="bottom"/>
            <w:tcBorders>
              <w:top w:val="single" w:sz="8" w:color="auto"/>
            </w:tcBorders>
          </w:tcPr>
          <w:p>
            <w:pPr>
              <w:spacing w:after="0"/>
              <w:rPr>
                <w:sz w:val="23"/>
                <w:szCs w:val="23"/>
                <w:color w:val="auto"/>
              </w:rPr>
            </w:pPr>
          </w:p>
        </w:tc>
        <w:tc>
          <w:tcPr>
            <w:tcW w:w="440" w:type="dxa"/>
            <w:vAlign w:val="bottom"/>
            <w:tcBorders>
              <w:top w:val="single" w:sz="8" w:color="auto"/>
            </w:tcBorders>
          </w:tcPr>
          <w:p>
            <w:pPr>
              <w:spacing w:after="0"/>
              <w:rPr>
                <w:sz w:val="23"/>
                <w:szCs w:val="23"/>
                <w:color w:val="auto"/>
              </w:rPr>
            </w:pPr>
          </w:p>
        </w:tc>
        <w:tc>
          <w:tcPr>
            <w:tcW w:w="40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28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560" w:type="dxa"/>
            <w:vAlign w:val="bottom"/>
            <w:tcBorders>
              <w:top w:val="single" w:sz="8" w:color="auto"/>
            </w:tcBorders>
          </w:tcPr>
          <w:p>
            <w:pPr>
              <w:spacing w:after="0"/>
              <w:rPr>
                <w:sz w:val="23"/>
                <w:szCs w:val="23"/>
                <w:color w:val="auto"/>
              </w:rPr>
            </w:pPr>
          </w:p>
        </w:tc>
        <w:tc>
          <w:tcPr>
            <w:tcW w:w="76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56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140" w:type="dxa"/>
            <w:vAlign w:val="bottom"/>
            <w:tcBorders>
              <w:top w:val="single" w:sz="8" w:color="auto"/>
            </w:tcBorders>
          </w:tcPr>
          <w:p>
            <w:pPr>
              <w:spacing w:after="0"/>
              <w:rPr>
                <w:sz w:val="23"/>
                <w:szCs w:val="23"/>
                <w:color w:val="auto"/>
              </w:rPr>
            </w:pPr>
          </w:p>
        </w:tc>
        <w:tc>
          <w:tcPr>
            <w:tcW w:w="480" w:type="dxa"/>
            <w:vAlign w:val="bottom"/>
            <w:tcBorders>
              <w:top w:val="single" w:sz="8" w:color="auto"/>
            </w:tcBorders>
          </w:tcPr>
          <w:p>
            <w:pPr>
              <w:spacing w:after="0"/>
              <w:rPr>
                <w:sz w:val="23"/>
                <w:szCs w:val="23"/>
                <w:color w:val="auto"/>
              </w:rPr>
            </w:pPr>
          </w:p>
        </w:tc>
        <w:tc>
          <w:tcPr>
            <w:tcW w:w="20" w:type="dxa"/>
            <w:vAlign w:val="bottom"/>
            <w:tcBorders>
              <w:top w:val="single" w:sz="8" w:color="auto"/>
            </w:tcBorders>
          </w:tcPr>
          <w:p>
            <w:pPr>
              <w:spacing w:after="0"/>
              <w:rPr>
                <w:sz w:val="23"/>
                <w:szCs w:val="23"/>
                <w:color w:val="auto"/>
              </w:rPr>
            </w:pPr>
          </w:p>
        </w:tc>
        <w:tc>
          <w:tcPr>
            <w:tcW w:w="300" w:type="dxa"/>
            <w:vAlign w:val="bottom"/>
            <w:tcBorders>
              <w:top w:val="single" w:sz="8" w:color="auto"/>
            </w:tcBorders>
          </w:tcPr>
          <w:p>
            <w:pPr>
              <w:spacing w:after="0"/>
              <w:rPr>
                <w:sz w:val="23"/>
                <w:szCs w:val="23"/>
                <w:color w:val="auto"/>
              </w:rPr>
            </w:pPr>
          </w:p>
        </w:tc>
        <w:tc>
          <w:tcPr>
            <w:tcW w:w="140" w:type="dxa"/>
            <w:vAlign w:val="bottom"/>
            <w:tcBorders>
              <w:top w:val="single" w:sz="8" w:color="auto"/>
            </w:tcBorders>
          </w:tcPr>
          <w:p>
            <w:pPr>
              <w:spacing w:after="0"/>
              <w:rPr>
                <w:sz w:val="23"/>
                <w:szCs w:val="23"/>
                <w:color w:val="auto"/>
              </w:rPr>
            </w:pPr>
          </w:p>
        </w:tc>
        <w:tc>
          <w:tcPr>
            <w:tcW w:w="840" w:type="dxa"/>
            <w:vAlign w:val="bottom"/>
            <w:tcBorders>
              <w:top w:val="single" w:sz="8" w:color="auto"/>
            </w:tcBorders>
          </w:tcPr>
          <w:p>
            <w:pPr>
              <w:spacing w:after="0"/>
              <w:rPr>
                <w:sz w:val="23"/>
                <w:szCs w:val="23"/>
                <w:color w:val="auto"/>
              </w:rPr>
            </w:pPr>
          </w:p>
        </w:tc>
        <w:tc>
          <w:tcPr>
            <w:tcW w:w="40" w:type="dxa"/>
            <w:vAlign w:val="bottom"/>
          </w:tcPr>
          <w:p>
            <w:pPr>
              <w:spacing w:after="0"/>
              <w:rPr>
                <w:sz w:val="23"/>
                <w:szCs w:val="23"/>
                <w:color w:val="auto"/>
              </w:rPr>
            </w:pPr>
          </w:p>
        </w:tc>
        <w:tc>
          <w:tcPr>
            <w:tcW w:w="4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649"/>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120" w:type="dxa"/>
            <w:vAlign w:val="bottom"/>
            <w:tcBorders>
              <w:bottom w:val="single" w:sz="8" w:color="auto"/>
            </w:tcBorders>
            <w:gridSpan w:val="7"/>
          </w:tcPr>
          <w:p>
            <w:pPr>
              <w:ind w:left="60"/>
              <w:spacing w:after="0"/>
              <w:rPr>
                <w:sz w:val="20"/>
                <w:szCs w:val="20"/>
                <w:color w:val="auto"/>
              </w:rPr>
            </w:pPr>
            <w:r>
              <w:rPr>
                <w:rFonts w:ascii="Times New Roman" w:cs="Times New Roman" w:eastAsia="Times New Roman" w:hAnsi="Times New Roman"/>
                <w:sz w:val="24"/>
                <w:szCs w:val="24"/>
                <w:b w:val="1"/>
                <w:bCs w:val="1"/>
                <w:color w:val="auto"/>
              </w:rPr>
              <w:t>Tabel 5. ANOVA</w:t>
            </w:r>
            <w:r>
              <w:rPr>
                <w:rFonts w:ascii="Times New Roman" w:cs="Times New Roman" w:eastAsia="Times New Roman" w:hAnsi="Times New Roman"/>
                <w:sz w:val="32"/>
                <w:szCs w:val="32"/>
                <w:b w:val="1"/>
                <w:bCs w:val="1"/>
                <w:color w:val="auto"/>
                <w:vertAlign w:val="superscript"/>
              </w:rPr>
              <w:t>a</w:t>
            </w:r>
          </w:p>
        </w:tc>
        <w:tc>
          <w:tcPr>
            <w:tcW w:w="220" w:type="dxa"/>
            <w:vAlign w:val="bottom"/>
            <w:tcBorders>
              <w:bottom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90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2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48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40" w:type="dxa"/>
            <w:vAlign w:val="bottom"/>
            <w:tcBorders>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13"/>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92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rPr>
              <w:t>Model</w:t>
            </w:r>
          </w:p>
        </w:tc>
        <w:tc>
          <w:tcPr>
            <w:tcW w:w="1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2140" w:type="dxa"/>
            <w:vAlign w:val="bottom"/>
            <w:gridSpan w:val="6"/>
          </w:tcPr>
          <w:p>
            <w:pPr>
              <w:ind w:left="120"/>
              <w:spacing w:after="0"/>
              <w:rPr>
                <w:sz w:val="20"/>
                <w:szCs w:val="20"/>
                <w:color w:val="auto"/>
              </w:rPr>
            </w:pPr>
            <w:r>
              <w:rPr>
                <w:rFonts w:ascii="Times New Roman" w:cs="Times New Roman" w:eastAsia="Times New Roman" w:hAnsi="Times New Roman"/>
                <w:sz w:val="24"/>
                <w:szCs w:val="24"/>
                <w:color w:val="auto"/>
              </w:rPr>
              <w:t>Sum of Squares</w:t>
            </w:r>
          </w:p>
        </w:tc>
        <w:tc>
          <w:tcPr>
            <w:tcW w:w="4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Df</w:t>
            </w: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620" w:type="dxa"/>
            <w:vAlign w:val="bottom"/>
            <w:gridSpan w:val="4"/>
          </w:tcPr>
          <w:p>
            <w:pPr>
              <w:jc w:val="right"/>
              <w:ind w:right="60"/>
              <w:spacing w:after="0"/>
              <w:rPr>
                <w:sz w:val="20"/>
                <w:szCs w:val="20"/>
                <w:color w:val="auto"/>
              </w:rPr>
            </w:pPr>
            <w:r>
              <w:rPr>
                <w:rFonts w:ascii="Times New Roman" w:cs="Times New Roman" w:eastAsia="Times New Roman" w:hAnsi="Times New Roman"/>
                <w:sz w:val="24"/>
                <w:szCs w:val="24"/>
                <w:color w:val="auto"/>
              </w:rPr>
              <w:t>Mean Square</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720" w:type="dxa"/>
            <w:vAlign w:val="bottom"/>
            <w:gridSpan w:val="3"/>
          </w:tcPr>
          <w:p>
            <w:pPr>
              <w:ind w:left="540"/>
              <w:spacing w:after="0"/>
              <w:rPr>
                <w:sz w:val="20"/>
                <w:szCs w:val="20"/>
                <w:color w:val="auto"/>
              </w:rPr>
            </w:pPr>
            <w:r>
              <w:rPr>
                <w:rFonts w:ascii="Times New Roman" w:cs="Times New Roman" w:eastAsia="Times New Roman" w:hAnsi="Times New Roman"/>
                <w:sz w:val="24"/>
                <w:szCs w:val="24"/>
                <w:color w:val="auto"/>
              </w:rPr>
              <w:t>F</w:t>
            </w: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920" w:type="dxa"/>
            <w:vAlign w:val="bottom"/>
            <w:gridSpan w:val="3"/>
          </w:tcPr>
          <w:p>
            <w:pPr>
              <w:jc w:val="right"/>
              <w:ind w:right="520"/>
              <w:spacing w:after="0"/>
              <w:rPr>
                <w:sz w:val="20"/>
                <w:szCs w:val="20"/>
                <w:color w:val="auto"/>
              </w:rPr>
            </w:pPr>
            <w:r>
              <w:rPr>
                <w:rFonts w:ascii="Times New Roman" w:cs="Times New Roman" w:eastAsia="Times New Roman" w:hAnsi="Times New Roman"/>
                <w:sz w:val="24"/>
                <w:szCs w:val="24"/>
                <w:color w:val="auto"/>
                <w:w w:val="99"/>
              </w:rPr>
              <w:t>Sig.</w:t>
            </w:r>
          </w:p>
        </w:tc>
        <w:tc>
          <w:tcPr>
            <w:tcW w:w="0" w:type="dxa"/>
            <w:vAlign w:val="bottom"/>
          </w:tcPr>
          <w:p>
            <w:pPr>
              <w:spacing w:after="0"/>
              <w:rPr>
                <w:sz w:val="1"/>
                <w:szCs w:val="1"/>
                <w:color w:val="auto"/>
              </w:rPr>
            </w:pPr>
          </w:p>
        </w:tc>
      </w:tr>
      <w:tr>
        <w:trPr>
          <w:trHeight w:val="315"/>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8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200" w:type="dxa"/>
            <w:vAlign w:val="bottom"/>
            <w:tcBorders>
              <w:bottom w:val="single" w:sz="8" w:color="auto"/>
            </w:tcBorders>
            <w:gridSpan w:val="4"/>
          </w:tcPr>
          <w:p>
            <w:pPr>
              <w:spacing w:after="0"/>
              <w:rPr>
                <w:sz w:val="24"/>
                <w:szCs w:val="24"/>
                <w:color w:val="auto"/>
              </w:rPr>
            </w:pPr>
          </w:p>
        </w:tc>
        <w:tc>
          <w:tcPr>
            <w:tcW w:w="220" w:type="dxa"/>
            <w:vAlign w:val="bottom"/>
            <w:tcBorders>
              <w:bottom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900" w:type="dxa"/>
            <w:vAlign w:val="bottom"/>
            <w:tcBorders>
              <w:bottom w:val="single" w:sz="8" w:color="auto"/>
            </w:tcBorders>
          </w:tcPr>
          <w:p>
            <w:pPr>
              <w:spacing w:after="0"/>
              <w:rPr>
                <w:sz w:val="24"/>
                <w:szCs w:val="24"/>
                <w:color w:val="auto"/>
              </w:rPr>
            </w:pPr>
          </w:p>
        </w:tc>
        <w:tc>
          <w:tcPr>
            <w:tcW w:w="860" w:type="dxa"/>
            <w:vAlign w:val="bottom"/>
            <w:tcBorders>
              <w:bottom w:val="single" w:sz="8" w:color="auto"/>
            </w:tcBorders>
            <w:gridSpan w:val="3"/>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2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1200" w:type="dxa"/>
            <w:vAlign w:val="bottom"/>
            <w:tcBorders>
              <w:bottom w:val="single" w:sz="8" w:color="auto"/>
            </w:tcBorders>
            <w:gridSpan w:val="4"/>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gridSpan w:val="2"/>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21"/>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200" w:type="dxa"/>
            <w:vAlign w:val="bottom"/>
            <w:gridSpan w:val="4"/>
          </w:tcPr>
          <w:p>
            <w:pPr>
              <w:ind w:left="20"/>
              <w:spacing w:after="0"/>
              <w:rPr>
                <w:sz w:val="20"/>
                <w:szCs w:val="20"/>
                <w:color w:val="auto"/>
              </w:rPr>
            </w:pPr>
            <w:r>
              <w:rPr>
                <w:rFonts w:ascii="Times New Roman" w:cs="Times New Roman" w:eastAsia="Times New Roman" w:hAnsi="Times New Roman"/>
                <w:sz w:val="24"/>
                <w:szCs w:val="24"/>
                <w:color w:val="auto"/>
              </w:rPr>
              <w:t>Regression</w:t>
            </w: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86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12.543</w:t>
            </w: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4</w:t>
            </w:r>
          </w:p>
        </w:tc>
        <w:tc>
          <w:tcPr>
            <w:tcW w:w="2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3.136</w:t>
            </w:r>
          </w:p>
        </w:tc>
        <w:tc>
          <w:tcPr>
            <w:tcW w:w="1240" w:type="dxa"/>
            <w:vAlign w:val="bottom"/>
            <w:gridSpan w:val="6"/>
          </w:tcPr>
          <w:p>
            <w:pPr>
              <w:jc w:val="right"/>
              <w:spacing w:after="0"/>
              <w:rPr>
                <w:sz w:val="20"/>
                <w:szCs w:val="20"/>
                <w:color w:val="auto"/>
              </w:rPr>
            </w:pPr>
            <w:r>
              <w:rPr>
                <w:rFonts w:ascii="Times New Roman" w:cs="Times New Roman" w:eastAsia="Times New Roman" w:hAnsi="Times New Roman"/>
                <w:sz w:val="24"/>
                <w:szCs w:val="24"/>
                <w:color w:val="auto"/>
              </w:rPr>
              <w:t>17.431</w:t>
            </w: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920" w:type="dxa"/>
            <w:vAlign w:val="bottom"/>
            <w:gridSpan w:val="3"/>
          </w:tcPr>
          <w:p>
            <w:pPr>
              <w:jc w:val="right"/>
              <w:ind w:right="80"/>
              <w:spacing w:after="0" w:line="321" w:lineRule="exact"/>
              <w:rPr>
                <w:sz w:val="20"/>
                <w:szCs w:val="20"/>
                <w:color w:val="auto"/>
              </w:rPr>
            </w:pPr>
            <w:r>
              <w:rPr>
                <w:rFonts w:ascii="Times New Roman" w:cs="Times New Roman" w:eastAsia="Times New Roman" w:hAnsi="Times New Roman"/>
                <w:sz w:val="24"/>
                <w:szCs w:val="24"/>
                <w:color w:val="auto"/>
              </w:rPr>
              <w:t>.000</w:t>
            </w:r>
            <w:r>
              <w:rPr>
                <w:rFonts w:ascii="Times New Roman" w:cs="Times New Roman" w:eastAsia="Times New Roman" w:hAnsi="Times New Roman"/>
                <w:sz w:val="32"/>
                <w:szCs w:val="32"/>
                <w:color w:val="auto"/>
                <w:vertAlign w:val="superscript"/>
              </w:rPr>
              <w:t>b</w:t>
            </w:r>
          </w:p>
        </w:tc>
        <w:tc>
          <w:tcPr>
            <w:tcW w:w="0" w:type="dxa"/>
            <w:vAlign w:val="bottom"/>
          </w:tcPr>
          <w:p>
            <w:pPr>
              <w:spacing w:after="0"/>
              <w:rPr>
                <w:sz w:val="1"/>
                <w:szCs w:val="1"/>
                <w:color w:val="auto"/>
              </w:rPr>
            </w:pPr>
          </w:p>
        </w:tc>
      </w:tr>
      <w:tr>
        <w:trPr>
          <w:trHeight w:val="316"/>
        </w:trPr>
        <w:tc>
          <w:tcPr>
            <w:tcW w:w="92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1</w:t>
            </w:r>
          </w:p>
        </w:tc>
        <w:tc>
          <w:tcPr>
            <w:tcW w:w="20" w:type="dxa"/>
            <w:vAlign w:val="bottom"/>
            <w:tcBorders>
              <w:top w:val="single" w:sz="8" w:color="auto"/>
              <w:bottom w:val="single" w:sz="8" w:color="auto"/>
            </w:tcBorders>
          </w:tcPr>
          <w:p>
            <w:pPr>
              <w:spacing w:after="0"/>
              <w:rPr>
                <w:sz w:val="24"/>
                <w:szCs w:val="24"/>
                <w:color w:val="auto"/>
              </w:rPr>
            </w:pPr>
          </w:p>
        </w:tc>
        <w:tc>
          <w:tcPr>
            <w:tcW w:w="20" w:type="dxa"/>
            <w:vAlign w:val="bottom"/>
            <w:tcBorders>
              <w:top w:val="single" w:sz="8" w:color="auto"/>
              <w:bottom w:val="single" w:sz="8" w:color="auto"/>
            </w:tcBorders>
          </w:tcPr>
          <w:p>
            <w:pPr>
              <w:spacing w:after="0"/>
              <w:rPr>
                <w:sz w:val="24"/>
                <w:szCs w:val="24"/>
                <w:color w:val="auto"/>
              </w:rPr>
            </w:pPr>
          </w:p>
        </w:tc>
        <w:tc>
          <w:tcPr>
            <w:tcW w:w="1200" w:type="dxa"/>
            <w:vAlign w:val="bottom"/>
            <w:tcBorders>
              <w:top w:val="single" w:sz="8" w:color="auto"/>
              <w:bottom w:val="single" w:sz="8" w:color="auto"/>
            </w:tcBorders>
            <w:gridSpan w:val="4"/>
          </w:tcPr>
          <w:p>
            <w:pPr>
              <w:ind w:left="20"/>
              <w:spacing w:after="0"/>
              <w:rPr>
                <w:sz w:val="20"/>
                <w:szCs w:val="20"/>
                <w:color w:val="auto"/>
              </w:rPr>
            </w:pPr>
            <w:r>
              <w:rPr>
                <w:rFonts w:ascii="Times New Roman" w:cs="Times New Roman" w:eastAsia="Times New Roman" w:hAnsi="Times New Roman"/>
                <w:sz w:val="24"/>
                <w:szCs w:val="24"/>
                <w:color w:val="auto"/>
              </w:rPr>
              <w:t>Residual</w:t>
            </w:r>
          </w:p>
        </w:tc>
        <w:tc>
          <w:tcPr>
            <w:tcW w:w="220" w:type="dxa"/>
            <w:vAlign w:val="bottom"/>
            <w:tcBorders>
              <w:top w:val="single" w:sz="8" w:color="auto"/>
              <w:bottom w:val="single" w:sz="8" w:color="auto"/>
            </w:tcBorders>
          </w:tcPr>
          <w:p>
            <w:pPr>
              <w:spacing w:after="0"/>
              <w:rPr>
                <w:sz w:val="24"/>
                <w:szCs w:val="24"/>
                <w:color w:val="auto"/>
              </w:rPr>
            </w:pPr>
          </w:p>
        </w:tc>
        <w:tc>
          <w:tcPr>
            <w:tcW w:w="80" w:type="dxa"/>
            <w:vAlign w:val="bottom"/>
            <w:tcBorders>
              <w:top w:val="single" w:sz="8" w:color="auto"/>
              <w:bottom w:val="single" w:sz="8" w:color="auto"/>
            </w:tcBorders>
          </w:tcPr>
          <w:p>
            <w:pPr>
              <w:spacing w:after="0"/>
              <w:rPr>
                <w:sz w:val="24"/>
                <w:szCs w:val="24"/>
                <w:color w:val="auto"/>
              </w:rPr>
            </w:pPr>
          </w:p>
        </w:tc>
        <w:tc>
          <w:tcPr>
            <w:tcW w:w="900" w:type="dxa"/>
            <w:vAlign w:val="bottom"/>
            <w:tcBorders>
              <w:top w:val="single" w:sz="8" w:color="auto"/>
              <w:bottom w:val="single" w:sz="8" w:color="auto"/>
            </w:tcBorders>
          </w:tcPr>
          <w:p>
            <w:pPr>
              <w:spacing w:after="0"/>
              <w:rPr>
                <w:sz w:val="24"/>
                <w:szCs w:val="24"/>
                <w:color w:val="auto"/>
              </w:rPr>
            </w:pPr>
          </w:p>
        </w:tc>
        <w:tc>
          <w:tcPr>
            <w:tcW w:w="860" w:type="dxa"/>
            <w:vAlign w:val="bottom"/>
            <w:tcBorders>
              <w:top w:val="single" w:sz="8" w:color="auto"/>
              <w:bottom w:val="single" w:sz="8" w:color="auto"/>
            </w:tcBorders>
            <w:gridSpan w:val="3"/>
          </w:tcPr>
          <w:p>
            <w:pPr>
              <w:jc w:val="right"/>
              <w:spacing w:after="0"/>
              <w:rPr>
                <w:sz w:val="20"/>
                <w:szCs w:val="20"/>
                <w:color w:val="auto"/>
              </w:rPr>
            </w:pPr>
            <w:r>
              <w:rPr>
                <w:rFonts w:ascii="Times New Roman" w:cs="Times New Roman" w:eastAsia="Times New Roman" w:hAnsi="Times New Roman"/>
                <w:sz w:val="24"/>
                <w:szCs w:val="24"/>
                <w:color w:val="auto"/>
              </w:rPr>
              <w:t>8.995</w:t>
            </w:r>
          </w:p>
        </w:tc>
        <w:tc>
          <w:tcPr>
            <w:tcW w:w="20" w:type="dxa"/>
            <w:vAlign w:val="bottom"/>
          </w:tcPr>
          <w:p>
            <w:pPr>
              <w:spacing w:after="0"/>
              <w:rPr>
                <w:sz w:val="24"/>
                <w:szCs w:val="24"/>
                <w:color w:val="auto"/>
              </w:rPr>
            </w:pPr>
          </w:p>
        </w:tc>
        <w:tc>
          <w:tcPr>
            <w:tcW w:w="360" w:type="dxa"/>
            <w:vAlign w:val="bottom"/>
            <w:tcBorders>
              <w:top w:val="single" w:sz="8" w:color="auto"/>
              <w:bottom w:val="single" w:sz="8" w:color="auto"/>
            </w:tcBorders>
          </w:tcPr>
          <w:p>
            <w:pPr>
              <w:spacing w:after="0"/>
              <w:rPr>
                <w:sz w:val="24"/>
                <w:szCs w:val="24"/>
                <w:color w:val="auto"/>
              </w:rPr>
            </w:pPr>
          </w:p>
        </w:tc>
        <w:tc>
          <w:tcPr>
            <w:tcW w:w="440" w:type="dxa"/>
            <w:vAlign w:val="bottom"/>
            <w:tcBorders>
              <w:top w:val="single" w:sz="8" w:color="auto"/>
              <w:bottom w:val="single" w:sz="8" w:color="auto"/>
            </w:tcBorders>
          </w:tcPr>
          <w:p>
            <w:pPr>
              <w:spacing w:after="0"/>
              <w:rPr>
                <w:sz w:val="24"/>
                <w:szCs w:val="24"/>
                <w:color w:val="auto"/>
              </w:rPr>
            </w:pPr>
          </w:p>
        </w:tc>
        <w:tc>
          <w:tcPr>
            <w:tcW w:w="400" w:type="dxa"/>
            <w:vAlign w:val="bottom"/>
            <w:tcBorders>
              <w:top w:val="single" w:sz="8" w:color="auto"/>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50</w:t>
            </w:r>
          </w:p>
        </w:tc>
        <w:tc>
          <w:tcPr>
            <w:tcW w:w="20" w:type="dxa"/>
            <w:vAlign w:val="bottom"/>
          </w:tcPr>
          <w:p>
            <w:pPr>
              <w:spacing w:after="0"/>
              <w:rPr>
                <w:sz w:val="24"/>
                <w:szCs w:val="24"/>
                <w:color w:val="auto"/>
              </w:rPr>
            </w:pPr>
          </w:p>
        </w:tc>
        <w:tc>
          <w:tcPr>
            <w:tcW w:w="280" w:type="dxa"/>
            <w:vAlign w:val="bottom"/>
            <w:tcBorders>
              <w:top w:val="single" w:sz="8" w:color="auto"/>
              <w:bottom w:val="single" w:sz="8" w:color="auto"/>
            </w:tcBorders>
          </w:tcPr>
          <w:p>
            <w:pPr>
              <w:spacing w:after="0"/>
              <w:rPr>
                <w:sz w:val="24"/>
                <w:szCs w:val="24"/>
                <w:color w:val="auto"/>
              </w:rPr>
            </w:pPr>
          </w:p>
        </w:tc>
        <w:tc>
          <w:tcPr>
            <w:tcW w:w="20" w:type="dxa"/>
            <w:vAlign w:val="bottom"/>
            <w:tcBorders>
              <w:top w:val="single" w:sz="8" w:color="auto"/>
              <w:bottom w:val="single" w:sz="8" w:color="auto"/>
            </w:tcBorders>
          </w:tcPr>
          <w:p>
            <w:pPr>
              <w:spacing w:after="0"/>
              <w:rPr>
                <w:sz w:val="24"/>
                <w:szCs w:val="24"/>
                <w:color w:val="auto"/>
              </w:rPr>
            </w:pPr>
          </w:p>
        </w:tc>
        <w:tc>
          <w:tcPr>
            <w:tcW w:w="560" w:type="dxa"/>
            <w:vAlign w:val="bottom"/>
            <w:tcBorders>
              <w:top w:val="single" w:sz="8" w:color="auto"/>
              <w:bottom w:val="single" w:sz="8" w:color="auto"/>
            </w:tcBorders>
          </w:tcPr>
          <w:p>
            <w:pPr>
              <w:spacing w:after="0"/>
              <w:rPr>
                <w:sz w:val="24"/>
                <w:szCs w:val="24"/>
                <w:color w:val="auto"/>
              </w:rPr>
            </w:pPr>
          </w:p>
        </w:tc>
        <w:tc>
          <w:tcPr>
            <w:tcW w:w="760" w:type="dxa"/>
            <w:vAlign w:val="bottom"/>
            <w:tcBorders>
              <w:top w:val="single" w:sz="8" w:color="auto"/>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.180</w:t>
            </w:r>
          </w:p>
        </w:tc>
        <w:tc>
          <w:tcPr>
            <w:tcW w:w="20" w:type="dxa"/>
            <w:vAlign w:val="bottom"/>
            <w:tcBorders>
              <w:top w:val="single" w:sz="8" w:color="auto"/>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Borders>
              <w:top w:val="single" w:sz="8" w:color="auto"/>
              <w:bottom w:val="single" w:sz="8" w:color="auto"/>
            </w:tcBorders>
          </w:tcPr>
          <w:p>
            <w:pPr>
              <w:spacing w:after="0"/>
              <w:rPr>
                <w:sz w:val="24"/>
                <w:szCs w:val="24"/>
                <w:color w:val="auto"/>
              </w:rPr>
            </w:pPr>
          </w:p>
        </w:tc>
        <w:tc>
          <w:tcPr>
            <w:tcW w:w="20" w:type="dxa"/>
            <w:vAlign w:val="bottom"/>
            <w:tcBorders>
              <w:top w:val="single" w:sz="8" w:color="auto"/>
              <w:bottom w:val="single" w:sz="8" w:color="auto"/>
            </w:tcBorders>
          </w:tcPr>
          <w:p>
            <w:pPr>
              <w:spacing w:after="0"/>
              <w:rPr>
                <w:sz w:val="24"/>
                <w:szCs w:val="24"/>
                <w:color w:val="auto"/>
              </w:rPr>
            </w:pPr>
          </w:p>
        </w:tc>
        <w:tc>
          <w:tcPr>
            <w:tcW w:w="140" w:type="dxa"/>
            <w:vAlign w:val="bottom"/>
            <w:tcBorders>
              <w:top w:val="single" w:sz="8" w:color="auto"/>
              <w:bottom w:val="single" w:sz="8" w:color="auto"/>
            </w:tcBorders>
          </w:tcPr>
          <w:p>
            <w:pPr>
              <w:spacing w:after="0"/>
              <w:rPr>
                <w:sz w:val="24"/>
                <w:szCs w:val="24"/>
                <w:color w:val="auto"/>
              </w:rPr>
            </w:pPr>
          </w:p>
        </w:tc>
        <w:tc>
          <w:tcPr>
            <w:tcW w:w="480" w:type="dxa"/>
            <w:vAlign w:val="bottom"/>
            <w:tcBorders>
              <w:top w:val="single" w:sz="8" w:color="auto"/>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Borders>
              <w:top w:val="single" w:sz="8" w:color="auto"/>
              <w:bottom w:val="single" w:sz="8" w:color="auto"/>
            </w:tcBorders>
          </w:tcPr>
          <w:p>
            <w:pPr>
              <w:spacing w:after="0"/>
              <w:rPr>
                <w:sz w:val="24"/>
                <w:szCs w:val="24"/>
                <w:color w:val="auto"/>
              </w:rPr>
            </w:pPr>
          </w:p>
        </w:tc>
        <w:tc>
          <w:tcPr>
            <w:tcW w:w="140" w:type="dxa"/>
            <w:vAlign w:val="bottom"/>
            <w:tcBorders>
              <w:top w:val="single" w:sz="8" w:color="auto"/>
              <w:bottom w:val="single" w:sz="8" w:color="auto"/>
            </w:tcBorders>
          </w:tcPr>
          <w:p>
            <w:pPr>
              <w:spacing w:after="0"/>
              <w:rPr>
                <w:sz w:val="24"/>
                <w:szCs w:val="24"/>
                <w:color w:val="auto"/>
              </w:rPr>
            </w:pPr>
          </w:p>
        </w:tc>
        <w:tc>
          <w:tcPr>
            <w:tcW w:w="840" w:type="dxa"/>
            <w:vAlign w:val="bottom"/>
            <w:tcBorders>
              <w:top w:val="single" w:sz="8" w:color="auto"/>
              <w:bottom w:val="single" w:sz="8" w:color="auto"/>
            </w:tcBorders>
          </w:tcPr>
          <w:p>
            <w:pPr>
              <w:spacing w:after="0"/>
              <w:rPr>
                <w:sz w:val="24"/>
                <w:szCs w:val="24"/>
                <w:color w:val="auto"/>
              </w:rPr>
            </w:pPr>
          </w:p>
        </w:tc>
        <w:tc>
          <w:tcPr>
            <w:tcW w:w="40" w:type="dxa"/>
            <w:vAlign w:val="bottom"/>
            <w:tcBorders>
              <w:top w:val="single" w:sz="8" w:color="auto"/>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21"/>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8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200" w:type="dxa"/>
            <w:vAlign w:val="bottom"/>
            <w:tcBorders>
              <w:bottom w:val="single" w:sz="8" w:color="auto"/>
            </w:tcBorders>
            <w:gridSpan w:val="4"/>
          </w:tcPr>
          <w:p>
            <w:pPr>
              <w:ind w:left="20"/>
              <w:spacing w:after="0"/>
              <w:rPr>
                <w:sz w:val="20"/>
                <w:szCs w:val="20"/>
                <w:color w:val="auto"/>
              </w:rPr>
            </w:pPr>
            <w:r>
              <w:rPr>
                <w:rFonts w:ascii="Times New Roman" w:cs="Times New Roman" w:eastAsia="Times New Roman" w:hAnsi="Times New Roman"/>
                <w:sz w:val="24"/>
                <w:szCs w:val="24"/>
                <w:color w:val="auto"/>
              </w:rPr>
              <w:t>Total</w:t>
            </w:r>
          </w:p>
        </w:tc>
        <w:tc>
          <w:tcPr>
            <w:tcW w:w="220" w:type="dxa"/>
            <w:vAlign w:val="bottom"/>
            <w:tcBorders>
              <w:bottom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900" w:type="dxa"/>
            <w:vAlign w:val="bottom"/>
            <w:tcBorders>
              <w:bottom w:val="single" w:sz="8" w:color="auto"/>
            </w:tcBorders>
          </w:tcPr>
          <w:p>
            <w:pPr>
              <w:spacing w:after="0"/>
              <w:rPr>
                <w:sz w:val="24"/>
                <w:szCs w:val="24"/>
                <w:color w:val="auto"/>
              </w:rPr>
            </w:pPr>
          </w:p>
        </w:tc>
        <w:tc>
          <w:tcPr>
            <w:tcW w:w="860" w:type="dxa"/>
            <w:vAlign w:val="bottom"/>
            <w:tcBorders>
              <w:bottom w:val="single" w:sz="8" w:color="auto"/>
            </w:tcBorders>
            <w:gridSpan w:val="3"/>
          </w:tcPr>
          <w:p>
            <w:pPr>
              <w:jc w:val="right"/>
              <w:spacing w:after="0"/>
              <w:rPr>
                <w:sz w:val="20"/>
                <w:szCs w:val="20"/>
                <w:color w:val="auto"/>
              </w:rPr>
            </w:pPr>
            <w:r>
              <w:rPr>
                <w:rFonts w:ascii="Times New Roman" w:cs="Times New Roman" w:eastAsia="Times New Roman" w:hAnsi="Times New Roman"/>
                <w:sz w:val="24"/>
                <w:szCs w:val="24"/>
                <w:color w:val="auto"/>
              </w:rPr>
              <w:t>21.537</w:t>
            </w:r>
          </w:p>
        </w:tc>
        <w:tc>
          <w:tcPr>
            <w:tcW w:w="20" w:type="dxa"/>
            <w:vAlign w:val="bottom"/>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54</w:t>
            </w:r>
          </w:p>
        </w:tc>
        <w:tc>
          <w:tcPr>
            <w:tcW w:w="20" w:type="dxa"/>
            <w:vAlign w:val="bottom"/>
          </w:tcPr>
          <w:p>
            <w:pPr>
              <w:spacing w:after="0"/>
              <w:rPr>
                <w:sz w:val="24"/>
                <w:szCs w:val="24"/>
                <w:color w:val="auto"/>
              </w:rPr>
            </w:pPr>
          </w:p>
        </w:tc>
        <w:tc>
          <w:tcPr>
            <w:tcW w:w="2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480" w:type="dxa"/>
            <w:vAlign w:val="bottom"/>
            <w:tcBorders>
              <w:bottom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40" w:type="dxa"/>
            <w:vAlign w:val="bottom"/>
            <w:tcBorders>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20"/>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320" w:type="dxa"/>
            <w:vAlign w:val="bottom"/>
            <w:tcBorders>
              <w:bottom w:val="single" w:sz="8" w:color="auto"/>
            </w:tcBorders>
            <w:gridSpan w:val="10"/>
          </w:tcPr>
          <w:p>
            <w:pPr>
              <w:ind w:left="60"/>
              <w:spacing w:after="0"/>
              <w:rPr>
                <w:sz w:val="20"/>
                <w:szCs w:val="20"/>
                <w:color w:val="auto"/>
              </w:rPr>
            </w:pPr>
            <w:r>
              <w:rPr>
                <w:rFonts w:ascii="Times New Roman" w:cs="Times New Roman" w:eastAsia="Times New Roman" w:hAnsi="Times New Roman"/>
                <w:sz w:val="24"/>
                <w:szCs w:val="24"/>
                <w:color w:val="auto"/>
              </w:rPr>
              <w:t>a. Dependent Variable: Sewa</w:t>
            </w:r>
          </w:p>
        </w:tc>
        <w:tc>
          <w:tcPr>
            <w:tcW w:w="44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40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4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30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40" w:type="dxa"/>
            <w:vAlign w:val="bottom"/>
            <w:tcBorders>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21"/>
        </w:trPr>
        <w:tc>
          <w:tcPr>
            <w:tcW w:w="20" w:type="dxa"/>
            <w:vAlign w:val="bottom"/>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6280" w:type="dxa"/>
            <w:vAlign w:val="bottom"/>
            <w:tcBorders>
              <w:bottom w:val="single" w:sz="8" w:color="auto"/>
            </w:tcBorders>
            <w:gridSpan w:val="21"/>
          </w:tcPr>
          <w:p>
            <w:pPr>
              <w:ind w:left="60"/>
              <w:spacing w:after="0"/>
              <w:rPr>
                <w:sz w:val="20"/>
                <w:szCs w:val="20"/>
                <w:color w:val="auto"/>
              </w:rPr>
            </w:pPr>
            <w:r>
              <w:rPr>
                <w:rFonts w:ascii="Times New Roman" w:cs="Times New Roman" w:eastAsia="Times New Roman" w:hAnsi="Times New Roman"/>
                <w:sz w:val="24"/>
                <w:szCs w:val="24"/>
                <w:color w:val="auto"/>
              </w:rPr>
              <w:t>b. Predictors: (Constant), Promotion, Fasilitas, Lokasi, Harga</w:t>
            </w:r>
          </w:p>
        </w:tc>
        <w:tc>
          <w:tcPr>
            <w:tcW w:w="7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480" w:type="dxa"/>
            <w:vAlign w:val="bottom"/>
            <w:tcBorders>
              <w:bottom w:val="single" w:sz="8" w:color="auto"/>
            </w:tcBorders>
          </w:tcPr>
          <w:p>
            <w:pPr>
              <w:spacing w:after="0"/>
              <w:rPr>
                <w:sz w:val="24"/>
                <w:szCs w:val="24"/>
                <w:color w:val="auto"/>
              </w:rPr>
            </w:pPr>
          </w:p>
        </w:tc>
        <w:tc>
          <w:tcPr>
            <w:tcW w:w="20" w:type="dxa"/>
            <w:vAlign w:val="bottom"/>
            <w:tcBorders>
              <w:bottom w:val="single" w:sz="8" w:color="auto"/>
            </w:tcBorders>
          </w:tcPr>
          <w:p>
            <w:pPr>
              <w:spacing w:after="0"/>
              <w:rPr>
                <w:sz w:val="24"/>
                <w:szCs w:val="24"/>
                <w:color w:val="auto"/>
              </w:rPr>
            </w:pPr>
          </w:p>
        </w:tc>
        <w:tc>
          <w:tcPr>
            <w:tcW w:w="30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40" w:type="dxa"/>
            <w:vAlign w:val="bottom"/>
            <w:tcBorders>
              <w:bottom w:val="single" w:sz="8" w:color="auto"/>
            </w:tcBorders>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0"/>
        </w:trPr>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3320" w:type="dxa"/>
            <w:vAlign w:val="bottom"/>
            <w:gridSpan w:val="10"/>
          </w:tcPr>
          <w:p>
            <w:pPr>
              <w:ind w:left="360"/>
              <w:spacing w:after="0" w:line="271" w:lineRule="exact"/>
              <w:rPr>
                <w:sz w:val="20"/>
                <w:szCs w:val="20"/>
                <w:color w:val="auto"/>
              </w:rPr>
            </w:pPr>
            <w:r>
              <w:rPr>
                <w:rFonts w:ascii="Times New Roman" w:cs="Times New Roman" w:eastAsia="Times New Roman" w:hAnsi="Times New Roman"/>
                <w:sz w:val="24"/>
                <w:szCs w:val="24"/>
                <w:color w:val="auto"/>
              </w:rPr>
              <w:t>Sumber: data diolah (2017)</w:t>
            </w:r>
          </w:p>
        </w:tc>
        <w:tc>
          <w:tcPr>
            <w:tcW w:w="44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40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360" w:type="dxa"/>
            <w:vAlign w:val="bottom"/>
          </w:tcPr>
          <w:p>
            <w:pPr>
              <w:spacing w:after="0"/>
              <w:rPr>
                <w:sz w:val="23"/>
                <w:szCs w:val="23"/>
                <w:color w:val="auto"/>
              </w:rPr>
            </w:pPr>
          </w:p>
        </w:tc>
        <w:tc>
          <w:tcPr>
            <w:tcW w:w="440" w:type="dxa"/>
            <w:vAlign w:val="bottom"/>
          </w:tcPr>
          <w:p>
            <w:pPr>
              <w:spacing w:after="0"/>
              <w:rPr>
                <w:sz w:val="23"/>
                <w:szCs w:val="23"/>
                <w:color w:val="auto"/>
              </w:rPr>
            </w:pPr>
          </w:p>
        </w:tc>
        <w:tc>
          <w:tcPr>
            <w:tcW w:w="40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28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76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40" w:type="dxa"/>
            <w:vAlign w:val="bottom"/>
          </w:tcPr>
          <w:p>
            <w:pPr>
              <w:spacing w:after="0"/>
              <w:rPr>
                <w:sz w:val="23"/>
                <w:szCs w:val="23"/>
                <w:color w:val="auto"/>
              </w:rPr>
            </w:pPr>
          </w:p>
        </w:tc>
        <w:tc>
          <w:tcPr>
            <w:tcW w:w="48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300" w:type="dxa"/>
            <w:vAlign w:val="bottom"/>
          </w:tcPr>
          <w:p>
            <w:pPr>
              <w:spacing w:after="0"/>
              <w:rPr>
                <w:sz w:val="23"/>
                <w:szCs w:val="23"/>
                <w:color w:val="auto"/>
              </w:rPr>
            </w:pPr>
          </w:p>
        </w:tc>
        <w:tc>
          <w:tcPr>
            <w:tcW w:w="140" w:type="dxa"/>
            <w:vAlign w:val="bottom"/>
          </w:tcPr>
          <w:p>
            <w:pPr>
              <w:spacing w:after="0"/>
              <w:rPr>
                <w:sz w:val="23"/>
                <w:szCs w:val="23"/>
                <w:color w:val="auto"/>
              </w:rPr>
            </w:pPr>
          </w:p>
        </w:tc>
        <w:tc>
          <w:tcPr>
            <w:tcW w:w="840" w:type="dxa"/>
            <w:vAlign w:val="bottom"/>
          </w:tcPr>
          <w:p>
            <w:pPr>
              <w:spacing w:after="0"/>
              <w:rPr>
                <w:sz w:val="23"/>
                <w:szCs w:val="23"/>
                <w:color w:val="auto"/>
              </w:rPr>
            </w:pPr>
          </w:p>
        </w:tc>
        <w:tc>
          <w:tcPr>
            <w:tcW w:w="40" w:type="dxa"/>
            <w:vAlign w:val="bottom"/>
          </w:tcPr>
          <w:p>
            <w:pPr>
              <w:spacing w:after="0"/>
              <w:rPr>
                <w:sz w:val="23"/>
                <w:szCs w:val="23"/>
                <w:color w:val="auto"/>
              </w:rPr>
            </w:pPr>
          </w:p>
        </w:tc>
        <w:tc>
          <w:tcPr>
            <w:tcW w:w="4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522"/>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pengolahan dari software SPSS seperti yang</w:t>
            </w:r>
          </w:p>
        </w:tc>
        <w:tc>
          <w:tcPr>
            <w:tcW w:w="4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240" w:type="dxa"/>
            <w:vAlign w:val="bottom"/>
            <w:gridSpan w:val="16"/>
          </w:tcPr>
          <w:p>
            <w:pPr>
              <w:jc w:val="right"/>
              <w:ind w:right="40"/>
              <w:spacing w:after="0"/>
              <w:rPr>
                <w:sz w:val="20"/>
                <w:szCs w:val="20"/>
                <w:color w:val="auto"/>
              </w:rPr>
            </w:pPr>
            <w:r>
              <w:rPr>
                <w:rFonts w:ascii="Times New Roman" w:cs="Times New Roman" w:eastAsia="Times New Roman" w:hAnsi="Times New Roman"/>
                <w:sz w:val="24"/>
                <w:szCs w:val="24"/>
                <w:color w:val="auto"/>
              </w:rPr>
              <w:t>Dalam tabel 5 ditunjukkan bahwa nilai F</w:t>
            </w:r>
          </w:p>
        </w:tc>
        <w:tc>
          <w:tcPr>
            <w:tcW w:w="0" w:type="dxa"/>
            <w:vAlign w:val="bottom"/>
          </w:tcPr>
          <w:p>
            <w:pPr>
              <w:spacing w:after="0"/>
              <w:rPr>
                <w:sz w:val="1"/>
                <w:szCs w:val="1"/>
                <w:color w:val="auto"/>
              </w:rPr>
            </w:pPr>
          </w:p>
        </w:tc>
      </w:tr>
      <w:tr>
        <w:trPr>
          <w:trHeight w:val="31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line="316" w:lineRule="exact"/>
              <w:rPr>
                <w:sz w:val="20"/>
                <w:szCs w:val="20"/>
                <w:color w:val="auto"/>
              </w:rPr>
            </w:pPr>
            <w:r>
              <w:rPr>
                <w:rFonts w:ascii="Times New Roman" w:cs="Times New Roman" w:eastAsia="Times New Roman" w:hAnsi="Times New Roman"/>
                <w:sz w:val="24"/>
                <w:szCs w:val="24"/>
                <w:color w:val="auto"/>
              </w:rPr>
              <w:t>ditunjukkan dalam tabel 4. Nilai R</w:t>
            </w:r>
            <w:r>
              <w:rPr>
                <w:rFonts w:ascii="Times New Roman" w:cs="Times New Roman" w:eastAsia="Times New Roman" w:hAnsi="Times New Roman"/>
                <w:sz w:val="32"/>
                <w:szCs w:val="32"/>
                <w:color w:val="auto"/>
                <w:vertAlign w:val="superscript"/>
              </w:rPr>
              <w:t>2</w:t>
            </w:r>
            <w:r>
              <w:rPr>
                <w:rFonts w:ascii="Times New Roman" w:cs="Times New Roman" w:eastAsia="Times New Roman" w:hAnsi="Times New Roman"/>
                <w:sz w:val="24"/>
                <w:szCs w:val="24"/>
                <w:color w:val="auto"/>
              </w:rPr>
              <w:t xml:space="preserve"> yang kecil</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sebesar  17,431  dengan  tingkat  signifikan</w:t>
            </w:r>
          </w:p>
        </w:tc>
        <w:tc>
          <w:tcPr>
            <w:tcW w:w="0" w:type="dxa"/>
            <w:vAlign w:val="bottom"/>
          </w:tcPr>
          <w:p>
            <w:pPr>
              <w:spacing w:after="0"/>
              <w:rPr>
                <w:sz w:val="1"/>
                <w:szCs w:val="1"/>
                <w:color w:val="auto"/>
              </w:rPr>
            </w:pPr>
          </w:p>
        </w:tc>
      </w:tr>
      <w:tr>
        <w:trPr>
          <w:trHeight w:val="266"/>
        </w:trPr>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920" w:type="dxa"/>
            <w:vAlign w:val="bottom"/>
            <w:gridSpan w:val="3"/>
          </w:tcPr>
          <w:p>
            <w:pPr>
              <w:spacing w:after="0" w:line="266" w:lineRule="exact"/>
              <w:rPr>
                <w:sz w:val="20"/>
                <w:szCs w:val="20"/>
                <w:color w:val="auto"/>
              </w:rPr>
            </w:pPr>
            <w:r>
              <w:rPr>
                <w:rFonts w:ascii="Times New Roman" w:cs="Times New Roman" w:eastAsia="Times New Roman" w:hAnsi="Times New Roman"/>
                <w:sz w:val="24"/>
                <w:szCs w:val="24"/>
                <w:color w:val="auto"/>
              </w:rPr>
              <w:t>berarti</w:t>
            </w:r>
          </w:p>
        </w:tc>
        <w:tc>
          <w:tcPr>
            <w:tcW w:w="10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1300" w:type="dxa"/>
            <w:vAlign w:val="bottom"/>
            <w:gridSpan w:val="3"/>
          </w:tcPr>
          <w:p>
            <w:pPr>
              <w:jc w:val="right"/>
              <w:spacing w:after="0" w:line="266" w:lineRule="exact"/>
              <w:rPr>
                <w:sz w:val="20"/>
                <w:szCs w:val="20"/>
                <w:color w:val="auto"/>
              </w:rPr>
            </w:pPr>
            <w:r>
              <w:rPr>
                <w:rFonts w:ascii="Times New Roman" w:cs="Times New Roman" w:eastAsia="Times New Roman" w:hAnsi="Times New Roman"/>
                <w:sz w:val="24"/>
                <w:szCs w:val="24"/>
                <w:color w:val="auto"/>
              </w:rPr>
              <w:t>kemampuan</w:t>
            </w:r>
          </w:p>
        </w:tc>
        <w:tc>
          <w:tcPr>
            <w:tcW w:w="80" w:type="dxa"/>
            <w:vAlign w:val="bottom"/>
          </w:tcPr>
          <w:p>
            <w:pPr>
              <w:spacing w:after="0"/>
              <w:rPr>
                <w:sz w:val="23"/>
                <w:szCs w:val="23"/>
                <w:color w:val="auto"/>
              </w:rPr>
            </w:pPr>
          </w:p>
        </w:tc>
        <w:tc>
          <w:tcPr>
            <w:tcW w:w="2140" w:type="dxa"/>
            <w:vAlign w:val="bottom"/>
            <w:gridSpan w:val="6"/>
          </w:tcPr>
          <w:p>
            <w:pPr>
              <w:jc w:val="right"/>
              <w:ind w:right="120"/>
              <w:spacing w:after="0" w:line="266" w:lineRule="exact"/>
              <w:rPr>
                <w:sz w:val="20"/>
                <w:szCs w:val="20"/>
                <w:color w:val="auto"/>
              </w:rPr>
            </w:pPr>
            <w:r>
              <w:rPr>
                <w:rFonts w:ascii="Times New Roman" w:cs="Times New Roman" w:eastAsia="Times New Roman" w:hAnsi="Times New Roman"/>
                <w:sz w:val="24"/>
                <w:szCs w:val="24"/>
                <w:color w:val="auto"/>
              </w:rPr>
              <w:t>variabel-variabel</w:t>
            </w:r>
          </w:p>
        </w:tc>
        <w:tc>
          <w:tcPr>
            <w:tcW w:w="440" w:type="dxa"/>
            <w:vAlign w:val="bottom"/>
          </w:tcPr>
          <w:p>
            <w:pPr>
              <w:spacing w:after="0"/>
              <w:rPr>
                <w:sz w:val="23"/>
                <w:szCs w:val="23"/>
                <w:color w:val="auto"/>
              </w:rPr>
            </w:pPr>
          </w:p>
        </w:tc>
        <w:tc>
          <w:tcPr>
            <w:tcW w:w="4660" w:type="dxa"/>
            <w:vAlign w:val="bottom"/>
            <w:gridSpan w:val="18"/>
          </w:tcPr>
          <w:p>
            <w:pPr>
              <w:ind w:left="180"/>
              <w:spacing w:after="0" w:line="266" w:lineRule="exact"/>
              <w:rPr>
                <w:sz w:val="20"/>
                <w:szCs w:val="20"/>
                <w:color w:val="auto"/>
              </w:rPr>
            </w:pPr>
            <w:r>
              <w:rPr>
                <w:rFonts w:ascii="Times New Roman" w:cs="Times New Roman" w:eastAsia="Times New Roman" w:hAnsi="Times New Roman"/>
                <w:sz w:val="24"/>
                <w:szCs w:val="24"/>
                <w:color w:val="auto"/>
              </w:rPr>
              <w:t>0,000, maka daat disimpulkan bahwa model</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independent</w:t>
            </w:r>
          </w:p>
        </w:tc>
        <w:tc>
          <w:tcPr>
            <w:tcW w:w="820" w:type="dxa"/>
            <w:vAlign w:val="bottom"/>
          </w:tcPr>
          <w:p>
            <w:pPr>
              <w:ind w:left="160"/>
              <w:spacing w:after="0"/>
              <w:rPr>
                <w:sz w:val="20"/>
                <w:szCs w:val="20"/>
                <w:color w:val="auto"/>
              </w:rPr>
            </w:pPr>
            <w:r>
              <w:rPr>
                <w:rFonts w:ascii="Times New Roman" w:cs="Times New Roman" w:eastAsia="Times New Roman" w:hAnsi="Times New Roman"/>
                <w:sz w:val="24"/>
                <w:szCs w:val="24"/>
                <w:color w:val="auto"/>
              </w:rPr>
              <w:t>dalam</w:t>
            </w:r>
          </w:p>
        </w:tc>
        <w:tc>
          <w:tcPr>
            <w:tcW w:w="220" w:type="dxa"/>
            <w:vAlign w:val="bottom"/>
          </w:tcPr>
          <w:p>
            <w:pPr>
              <w:spacing w:after="0"/>
              <w:rPr>
                <w:sz w:val="24"/>
                <w:szCs w:val="24"/>
                <w:color w:val="auto"/>
              </w:rPr>
            </w:pPr>
          </w:p>
        </w:tc>
        <w:tc>
          <w:tcPr>
            <w:tcW w:w="1420" w:type="dxa"/>
            <w:vAlign w:val="bottom"/>
            <w:gridSpan w:val="3"/>
          </w:tcPr>
          <w:p>
            <w:pPr>
              <w:jc w:val="right"/>
              <w:ind w:right="120"/>
              <w:spacing w:after="0"/>
              <w:rPr>
                <w:sz w:val="20"/>
                <w:szCs w:val="20"/>
                <w:color w:val="auto"/>
              </w:rPr>
            </w:pPr>
            <w:r>
              <w:rPr>
                <w:rFonts w:ascii="Times New Roman" w:cs="Times New Roman" w:eastAsia="Times New Roman" w:hAnsi="Times New Roman"/>
                <w:sz w:val="24"/>
                <w:szCs w:val="24"/>
                <w:color w:val="auto"/>
                <w:w w:val="96"/>
              </w:rPr>
              <w:t>menjelaskan</w:t>
            </w:r>
          </w:p>
        </w:tc>
        <w:tc>
          <w:tcPr>
            <w:tcW w:w="20" w:type="dxa"/>
            <w:vAlign w:val="bottom"/>
          </w:tcPr>
          <w:p>
            <w:pPr>
              <w:spacing w:after="0"/>
              <w:rPr>
                <w:sz w:val="24"/>
                <w:szCs w:val="24"/>
                <w:color w:val="auto"/>
              </w:rPr>
            </w:pPr>
          </w:p>
        </w:tc>
        <w:tc>
          <w:tcPr>
            <w:tcW w:w="780" w:type="dxa"/>
            <w:vAlign w:val="bottom"/>
            <w:gridSpan w:val="3"/>
          </w:tcPr>
          <w:p>
            <w:pPr>
              <w:jc w:val="right"/>
              <w:ind w:right="120"/>
              <w:spacing w:after="0"/>
              <w:rPr>
                <w:sz w:val="20"/>
                <w:szCs w:val="20"/>
                <w:color w:val="auto"/>
              </w:rPr>
            </w:pPr>
            <w:r>
              <w:rPr>
                <w:rFonts w:ascii="Times New Roman" w:cs="Times New Roman" w:eastAsia="Times New Roman" w:hAnsi="Times New Roman"/>
                <w:sz w:val="24"/>
                <w:szCs w:val="24"/>
                <w:color w:val="auto"/>
                <w:w w:val="99"/>
              </w:rPr>
              <w:t>variasi</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yang  dihasilkan  baik  dan  dapat  digunakan</w:t>
            </w:r>
          </w:p>
        </w:tc>
        <w:tc>
          <w:tcPr>
            <w:tcW w:w="0" w:type="dxa"/>
            <w:vAlign w:val="bottom"/>
          </w:tcPr>
          <w:p>
            <w:pPr>
              <w:spacing w:after="0"/>
              <w:rPr>
                <w:sz w:val="1"/>
                <w:szCs w:val="1"/>
                <w:color w:val="auto"/>
              </w:rPr>
            </w:pPr>
          </w:p>
        </w:tc>
      </w:tr>
      <w:tr>
        <w:trPr>
          <w:trHeight w:val="259"/>
        </w:trPr>
        <w:tc>
          <w:tcPr>
            <w:tcW w:w="20" w:type="dxa"/>
            <w:vAlign w:val="bottom"/>
          </w:tcPr>
          <w:p>
            <w:pPr>
              <w:spacing w:after="0"/>
              <w:rPr>
                <w:sz w:val="22"/>
                <w:szCs w:val="22"/>
                <w:color w:val="auto"/>
              </w:rPr>
            </w:pPr>
          </w:p>
        </w:tc>
        <w:tc>
          <w:tcPr>
            <w:tcW w:w="20" w:type="dxa"/>
            <w:vAlign w:val="bottom"/>
          </w:tcPr>
          <w:p>
            <w:pPr>
              <w:spacing w:after="0"/>
              <w:rPr>
                <w:sz w:val="22"/>
                <w:szCs w:val="22"/>
                <w:color w:val="auto"/>
              </w:rPr>
            </w:pPr>
          </w:p>
        </w:tc>
        <w:tc>
          <w:tcPr>
            <w:tcW w:w="4560" w:type="dxa"/>
            <w:vAlign w:val="bottom"/>
            <w:gridSpan w:val="15"/>
          </w:tcPr>
          <w:p>
            <w:pPr>
              <w:spacing w:after="0" w:line="258" w:lineRule="exact"/>
              <w:rPr>
                <w:sz w:val="20"/>
                <w:szCs w:val="20"/>
                <w:color w:val="auto"/>
              </w:rPr>
            </w:pPr>
            <w:r>
              <w:rPr>
                <w:rFonts w:ascii="Times New Roman" w:cs="Times New Roman" w:eastAsia="Times New Roman" w:hAnsi="Times New Roman"/>
                <w:sz w:val="24"/>
                <w:szCs w:val="24"/>
                <w:color w:val="auto"/>
              </w:rPr>
              <w:t>variabel dependent sangat terbatas (Ghozali,</w:t>
            </w:r>
          </w:p>
        </w:tc>
        <w:tc>
          <w:tcPr>
            <w:tcW w:w="440" w:type="dxa"/>
            <w:vAlign w:val="bottom"/>
          </w:tcPr>
          <w:p>
            <w:pPr>
              <w:spacing w:after="0"/>
              <w:rPr>
                <w:sz w:val="22"/>
                <w:szCs w:val="22"/>
                <w:color w:val="auto"/>
              </w:rPr>
            </w:pPr>
          </w:p>
        </w:tc>
        <w:tc>
          <w:tcPr>
            <w:tcW w:w="4660" w:type="dxa"/>
            <w:vAlign w:val="bottom"/>
            <w:gridSpan w:val="18"/>
          </w:tcPr>
          <w:p>
            <w:pPr>
              <w:ind w:left="180"/>
              <w:spacing w:after="0" w:line="258" w:lineRule="exact"/>
              <w:rPr>
                <w:sz w:val="20"/>
                <w:szCs w:val="20"/>
                <w:color w:val="auto"/>
              </w:rPr>
            </w:pPr>
            <w:r>
              <w:rPr>
                <w:rFonts w:ascii="Times New Roman" w:cs="Times New Roman" w:eastAsia="Times New Roman" w:hAnsi="Times New Roman"/>
                <w:sz w:val="24"/>
                <w:szCs w:val="24"/>
                <w:color w:val="auto"/>
              </w:rPr>
              <w:t>untuk  analisis  selanjutnya,  karena  nilai  sig</w:t>
            </w:r>
          </w:p>
        </w:tc>
        <w:tc>
          <w:tcPr>
            <w:tcW w:w="0" w:type="dxa"/>
            <w:vAlign w:val="bottom"/>
          </w:tcPr>
          <w:p>
            <w:pPr>
              <w:spacing w:after="0"/>
              <w:rPr>
                <w:sz w:val="1"/>
                <w:szCs w:val="1"/>
                <w:color w:val="auto"/>
              </w:rPr>
            </w:pPr>
          </w:p>
        </w:tc>
      </w:tr>
      <w:tr>
        <w:trPr>
          <w:trHeight w:val="304"/>
        </w:trPr>
        <w:tc>
          <w:tcPr>
            <w:tcW w:w="960" w:type="dxa"/>
            <w:vAlign w:val="bottom"/>
            <w:gridSpan w:val="5"/>
          </w:tcPr>
          <w:p>
            <w:pPr>
              <w:ind w:left="40"/>
              <w:spacing w:after="0"/>
              <w:rPr>
                <w:sz w:val="20"/>
                <w:szCs w:val="20"/>
                <w:color w:val="auto"/>
              </w:rPr>
            </w:pPr>
            <w:r>
              <w:rPr>
                <w:rFonts w:ascii="Times New Roman" w:cs="Times New Roman" w:eastAsia="Times New Roman" w:hAnsi="Times New Roman"/>
                <w:sz w:val="24"/>
                <w:szCs w:val="24"/>
                <w:color w:val="auto"/>
                <w:w w:val="97"/>
              </w:rPr>
              <w:t>2006:97).</w:t>
            </w:r>
          </w:p>
        </w:tc>
        <w:tc>
          <w:tcPr>
            <w:tcW w:w="1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0,000 jauh lebih kecil dari (α) = 0,05. Hal ini</w:t>
            </w:r>
          </w:p>
        </w:tc>
        <w:tc>
          <w:tcPr>
            <w:tcW w:w="0" w:type="dxa"/>
            <w:vAlign w:val="bottom"/>
          </w:tcPr>
          <w:p>
            <w:pPr>
              <w:spacing w:after="0"/>
              <w:rPr>
                <w:sz w:val="1"/>
                <w:szCs w:val="1"/>
                <w:color w:val="auto"/>
              </w:rPr>
            </w:pPr>
          </w:p>
        </w:tc>
      </w:tr>
      <w:tr>
        <w:trPr>
          <w:trHeight w:val="236"/>
        </w:trPr>
        <w:tc>
          <w:tcPr>
            <w:tcW w:w="20" w:type="dxa"/>
            <w:vAlign w:val="bottom"/>
          </w:tcPr>
          <w:p>
            <w:pPr>
              <w:spacing w:after="0"/>
              <w:rPr>
                <w:sz w:val="20"/>
                <w:szCs w:val="20"/>
                <w:color w:val="auto"/>
              </w:rPr>
            </w:pPr>
          </w:p>
        </w:tc>
        <w:tc>
          <w:tcPr>
            <w:tcW w:w="20" w:type="dxa"/>
            <w:vAlign w:val="bottom"/>
          </w:tcPr>
          <w:p>
            <w:pPr>
              <w:spacing w:after="0"/>
              <w:rPr>
                <w:sz w:val="20"/>
                <w:szCs w:val="20"/>
                <w:color w:val="auto"/>
              </w:rPr>
            </w:pPr>
          </w:p>
        </w:tc>
        <w:tc>
          <w:tcPr>
            <w:tcW w:w="4560" w:type="dxa"/>
            <w:vAlign w:val="bottom"/>
            <w:gridSpan w:val="15"/>
          </w:tcPr>
          <w:p>
            <w:pPr>
              <w:ind w:left="360"/>
              <w:spacing w:after="0" w:line="235" w:lineRule="exact"/>
              <w:rPr>
                <w:sz w:val="20"/>
                <w:szCs w:val="20"/>
                <w:color w:val="auto"/>
              </w:rPr>
            </w:pPr>
            <w:r>
              <w:rPr>
                <w:rFonts w:ascii="Times New Roman" w:cs="Times New Roman" w:eastAsia="Times New Roman" w:hAnsi="Times New Roman"/>
                <w:sz w:val="24"/>
                <w:szCs w:val="24"/>
                <w:color w:val="auto"/>
              </w:rPr>
              <w:t>Berdasarkan   tabel   4   diperoleh   nilai</w:t>
            </w:r>
          </w:p>
        </w:tc>
        <w:tc>
          <w:tcPr>
            <w:tcW w:w="440" w:type="dxa"/>
            <w:vAlign w:val="bottom"/>
          </w:tcPr>
          <w:p>
            <w:pPr>
              <w:spacing w:after="0"/>
              <w:rPr>
                <w:sz w:val="20"/>
                <w:szCs w:val="20"/>
                <w:color w:val="auto"/>
              </w:rPr>
            </w:pPr>
          </w:p>
        </w:tc>
        <w:tc>
          <w:tcPr>
            <w:tcW w:w="4660" w:type="dxa"/>
            <w:vAlign w:val="bottom"/>
            <w:gridSpan w:val="18"/>
          </w:tcPr>
          <w:p>
            <w:pPr>
              <w:ind w:left="180"/>
              <w:spacing w:after="0" w:line="235" w:lineRule="exact"/>
              <w:rPr>
                <w:sz w:val="20"/>
                <w:szCs w:val="20"/>
                <w:color w:val="auto"/>
              </w:rPr>
            </w:pPr>
            <w:r>
              <w:rPr>
                <w:rFonts w:ascii="Times New Roman" w:cs="Times New Roman" w:eastAsia="Times New Roman" w:hAnsi="Times New Roman"/>
                <w:sz w:val="24"/>
                <w:szCs w:val="24"/>
                <w:color w:val="auto"/>
              </w:rPr>
              <w:t>menunjukkan  bahwa  model  regresi  dapat</w:t>
            </w:r>
          </w:p>
        </w:tc>
        <w:tc>
          <w:tcPr>
            <w:tcW w:w="0" w:type="dxa"/>
            <w:vAlign w:val="bottom"/>
          </w:tcPr>
          <w:p>
            <w:pPr>
              <w:spacing w:after="0"/>
              <w:rPr>
                <w:sz w:val="1"/>
                <w:szCs w:val="1"/>
                <w:color w:val="auto"/>
              </w:rPr>
            </w:pPr>
          </w:p>
        </w:tc>
      </w:tr>
      <w:tr>
        <w:trPr>
          <w:trHeight w:val="31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line="316" w:lineRule="exact"/>
              <w:rPr>
                <w:sz w:val="20"/>
                <w:szCs w:val="20"/>
                <w:color w:val="auto"/>
              </w:rPr>
            </w:pPr>
            <w:r>
              <w:rPr>
                <w:rFonts w:ascii="Times New Roman" w:cs="Times New Roman" w:eastAsia="Times New Roman" w:hAnsi="Times New Roman"/>
                <w:sz w:val="24"/>
                <w:szCs w:val="24"/>
                <w:color w:val="auto"/>
              </w:rPr>
              <w:t>koefisien determinasi (R</w:t>
            </w:r>
            <w:r>
              <w:rPr>
                <w:rFonts w:ascii="Times New Roman" w:cs="Times New Roman" w:eastAsia="Times New Roman" w:hAnsi="Times New Roman"/>
                <w:sz w:val="32"/>
                <w:szCs w:val="32"/>
                <w:color w:val="auto"/>
                <w:vertAlign w:val="superscript"/>
              </w:rPr>
              <w:t>2</w:t>
            </w:r>
            <w:r>
              <w:rPr>
                <w:rFonts w:ascii="Times New Roman" w:cs="Times New Roman" w:eastAsia="Times New Roman" w:hAnsi="Times New Roman"/>
                <w:sz w:val="24"/>
                <w:szCs w:val="24"/>
                <w:color w:val="auto"/>
              </w:rPr>
              <w:t>) sebesar 0,582 atau</w:t>
            </w:r>
          </w:p>
        </w:tc>
        <w:tc>
          <w:tcPr>
            <w:tcW w:w="440" w:type="dxa"/>
            <w:vAlign w:val="bottom"/>
          </w:tcPr>
          <w:p>
            <w:pPr>
              <w:spacing w:after="0"/>
              <w:rPr>
                <w:sz w:val="24"/>
                <w:szCs w:val="24"/>
                <w:color w:val="auto"/>
              </w:rPr>
            </w:pPr>
          </w:p>
        </w:tc>
        <w:tc>
          <w:tcPr>
            <w:tcW w:w="1280" w:type="dxa"/>
            <w:vAlign w:val="bottom"/>
            <w:gridSpan w:val="5"/>
          </w:tcPr>
          <w:p>
            <w:pPr>
              <w:ind w:left="180"/>
              <w:spacing w:after="0"/>
              <w:rPr>
                <w:sz w:val="20"/>
                <w:szCs w:val="20"/>
                <w:color w:val="auto"/>
              </w:rPr>
            </w:pPr>
            <w:r>
              <w:rPr>
                <w:rFonts w:ascii="Times New Roman" w:cs="Times New Roman" w:eastAsia="Times New Roman" w:hAnsi="Times New Roman"/>
                <w:sz w:val="24"/>
                <w:szCs w:val="24"/>
                <w:color w:val="auto"/>
              </w:rPr>
              <w:t>digunakan</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untuk</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520" w:type="dxa"/>
            <w:vAlign w:val="bottom"/>
            <w:gridSpan w:val="6"/>
          </w:tcPr>
          <w:p>
            <w:pPr>
              <w:ind w:left="100"/>
              <w:spacing w:after="0"/>
              <w:rPr>
                <w:sz w:val="20"/>
                <w:szCs w:val="20"/>
                <w:color w:val="auto"/>
              </w:rPr>
            </w:pPr>
            <w:r>
              <w:rPr>
                <w:rFonts w:ascii="Times New Roman" w:cs="Times New Roman" w:eastAsia="Times New Roman" w:hAnsi="Times New Roman"/>
                <w:sz w:val="24"/>
                <w:szCs w:val="24"/>
                <w:color w:val="auto"/>
              </w:rPr>
              <w:t>memprediksi</w:t>
            </w:r>
          </w:p>
        </w:tc>
        <w:tc>
          <w:tcPr>
            <w:tcW w:w="1060" w:type="dxa"/>
            <w:vAlign w:val="bottom"/>
            <w:gridSpan w:val="4"/>
          </w:tcPr>
          <w:p>
            <w:pPr>
              <w:jc w:val="right"/>
              <w:ind w:right="40"/>
              <w:spacing w:after="0"/>
              <w:rPr>
                <w:sz w:val="20"/>
                <w:szCs w:val="20"/>
                <w:color w:val="auto"/>
              </w:rPr>
            </w:pPr>
            <w:r>
              <w:rPr>
                <w:rFonts w:ascii="Times New Roman" w:cs="Times New Roman" w:eastAsia="Times New Roman" w:hAnsi="Times New Roman"/>
                <w:sz w:val="24"/>
                <w:szCs w:val="24"/>
                <w:color w:val="auto"/>
              </w:rPr>
              <w:t>keputusan</w:t>
            </w:r>
          </w:p>
        </w:tc>
        <w:tc>
          <w:tcPr>
            <w:tcW w:w="0" w:type="dxa"/>
            <w:vAlign w:val="bottom"/>
          </w:tcPr>
          <w:p>
            <w:pPr>
              <w:spacing w:after="0"/>
              <w:rPr>
                <w:sz w:val="1"/>
                <w:szCs w:val="1"/>
                <w:color w:val="auto"/>
              </w:rPr>
            </w:pPr>
          </w:p>
        </w:tc>
      </w:tr>
      <w:tr>
        <w:trPr>
          <w:trHeight w:val="266"/>
        </w:trPr>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4560" w:type="dxa"/>
            <w:vAlign w:val="bottom"/>
            <w:gridSpan w:val="15"/>
          </w:tcPr>
          <w:p>
            <w:pPr>
              <w:spacing w:after="0" w:line="266" w:lineRule="exact"/>
              <w:rPr>
                <w:sz w:val="20"/>
                <w:szCs w:val="20"/>
                <w:color w:val="auto"/>
              </w:rPr>
            </w:pPr>
            <w:r>
              <w:rPr>
                <w:rFonts w:ascii="Times New Roman" w:cs="Times New Roman" w:eastAsia="Times New Roman" w:hAnsi="Times New Roman"/>
                <w:sz w:val="24"/>
                <w:szCs w:val="24"/>
                <w:color w:val="auto"/>
              </w:rPr>
              <w:t>58,2% artinya variabilitas variabel Keputusan</w:t>
            </w:r>
          </w:p>
        </w:tc>
        <w:tc>
          <w:tcPr>
            <w:tcW w:w="440" w:type="dxa"/>
            <w:vAlign w:val="bottom"/>
          </w:tcPr>
          <w:p>
            <w:pPr>
              <w:spacing w:after="0"/>
              <w:rPr>
                <w:sz w:val="23"/>
                <w:szCs w:val="23"/>
                <w:color w:val="auto"/>
              </w:rPr>
            </w:pPr>
          </w:p>
        </w:tc>
        <w:tc>
          <w:tcPr>
            <w:tcW w:w="4660" w:type="dxa"/>
            <w:vAlign w:val="bottom"/>
            <w:gridSpan w:val="18"/>
          </w:tcPr>
          <w:p>
            <w:pPr>
              <w:ind w:left="180"/>
              <w:spacing w:after="0" w:line="266" w:lineRule="exact"/>
              <w:rPr>
                <w:sz w:val="20"/>
                <w:szCs w:val="20"/>
                <w:color w:val="auto"/>
              </w:rPr>
            </w:pPr>
            <w:r>
              <w:rPr>
                <w:rFonts w:ascii="Times New Roman" w:cs="Times New Roman" w:eastAsia="Times New Roman" w:hAnsi="Times New Roman"/>
                <w:sz w:val="24"/>
                <w:szCs w:val="24"/>
                <w:color w:val="auto"/>
              </w:rPr>
              <w:t>sewa lapangan futsal oleh mahasiswa.</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Sewa yang dapat dijelaskan oleh variabilitas</w:t>
            </w:r>
          </w:p>
        </w:tc>
        <w:tc>
          <w:tcPr>
            <w:tcW w:w="4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fasilitas,  harga,  lokasi  dan  promosi  sebesar</w:t>
            </w:r>
          </w:p>
        </w:tc>
        <w:tc>
          <w:tcPr>
            <w:tcW w:w="440" w:type="dxa"/>
            <w:vAlign w:val="bottom"/>
          </w:tcPr>
          <w:p>
            <w:pPr>
              <w:spacing w:after="0"/>
              <w:rPr>
                <w:sz w:val="24"/>
                <w:szCs w:val="24"/>
                <w:color w:val="auto"/>
              </w:rPr>
            </w:pPr>
          </w:p>
        </w:tc>
        <w:tc>
          <w:tcPr>
            <w:tcW w:w="2040" w:type="dxa"/>
            <w:vAlign w:val="bottom"/>
            <w:gridSpan w:val="6"/>
          </w:tcPr>
          <w:p>
            <w:pPr>
              <w:ind w:left="180"/>
              <w:spacing w:after="0"/>
              <w:rPr>
                <w:sz w:val="20"/>
                <w:szCs w:val="20"/>
                <w:color w:val="auto"/>
              </w:rPr>
            </w:pPr>
            <w:r>
              <w:rPr>
                <w:rFonts w:ascii="Times New Roman" w:cs="Times New Roman" w:eastAsia="Times New Roman" w:hAnsi="Times New Roman"/>
                <w:sz w:val="24"/>
                <w:szCs w:val="24"/>
                <w:b w:val="1"/>
                <w:bCs w:val="1"/>
                <w:color w:val="auto"/>
              </w:rPr>
              <w:t>KESIMPULAN</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4560" w:type="dxa"/>
            <w:vAlign w:val="bottom"/>
            <w:gridSpan w:val="15"/>
          </w:tcPr>
          <w:p>
            <w:pPr>
              <w:spacing w:after="0" w:line="271" w:lineRule="exact"/>
              <w:rPr>
                <w:sz w:val="20"/>
                <w:szCs w:val="20"/>
                <w:color w:val="auto"/>
              </w:rPr>
            </w:pPr>
            <w:r>
              <w:rPr>
                <w:rFonts w:ascii="Times New Roman" w:cs="Times New Roman" w:eastAsia="Times New Roman" w:hAnsi="Times New Roman"/>
                <w:sz w:val="24"/>
                <w:szCs w:val="24"/>
                <w:color w:val="auto"/>
              </w:rPr>
              <w:t>58,2%, sedangkan sisanya 41,8%, dijelaskan</w:t>
            </w:r>
          </w:p>
        </w:tc>
        <w:tc>
          <w:tcPr>
            <w:tcW w:w="440" w:type="dxa"/>
            <w:vAlign w:val="bottom"/>
          </w:tcPr>
          <w:p>
            <w:pPr>
              <w:spacing w:after="0"/>
              <w:rPr>
                <w:sz w:val="23"/>
                <w:szCs w:val="23"/>
                <w:color w:val="auto"/>
              </w:rPr>
            </w:pPr>
          </w:p>
        </w:tc>
        <w:tc>
          <w:tcPr>
            <w:tcW w:w="40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4240" w:type="dxa"/>
            <w:vAlign w:val="bottom"/>
            <w:gridSpan w:val="16"/>
          </w:tcPr>
          <w:p>
            <w:pPr>
              <w:jc w:val="right"/>
              <w:ind w:right="40"/>
              <w:spacing w:after="0" w:line="271" w:lineRule="exact"/>
              <w:rPr>
                <w:sz w:val="20"/>
                <w:szCs w:val="20"/>
                <w:color w:val="auto"/>
              </w:rPr>
            </w:pPr>
            <w:r>
              <w:rPr>
                <w:rFonts w:ascii="Times New Roman" w:cs="Times New Roman" w:eastAsia="Times New Roman" w:hAnsi="Times New Roman"/>
                <w:sz w:val="24"/>
                <w:szCs w:val="24"/>
                <w:color w:val="auto"/>
              </w:rPr>
              <w:t>Dengan berdasarkan hasil perhitungan dan</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oleh  variabel  lain  yang  tidak  dimasukkan</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pengolahan  data  dalam  penelitian  ini  telah</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340" w:type="dxa"/>
            <w:vAlign w:val="bottom"/>
            <w:gridSpan w:val="8"/>
          </w:tcPr>
          <w:p>
            <w:pPr>
              <w:spacing w:after="0"/>
              <w:rPr>
                <w:sz w:val="20"/>
                <w:szCs w:val="20"/>
                <w:color w:val="auto"/>
              </w:rPr>
            </w:pPr>
            <w:r>
              <w:rPr>
                <w:rFonts w:ascii="Times New Roman" w:cs="Times New Roman" w:eastAsia="Times New Roman" w:hAnsi="Times New Roman"/>
                <w:sz w:val="24"/>
                <w:szCs w:val="24"/>
                <w:color w:val="auto"/>
                <w:w w:val="98"/>
              </w:rPr>
              <w:t>dalam model regresi ini.</w:t>
            </w:r>
          </w:p>
        </w:tc>
        <w:tc>
          <w:tcPr>
            <w:tcW w:w="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1280" w:type="dxa"/>
            <w:vAlign w:val="bottom"/>
            <w:gridSpan w:val="5"/>
          </w:tcPr>
          <w:p>
            <w:pPr>
              <w:ind w:left="180"/>
              <w:spacing w:after="0"/>
              <w:rPr>
                <w:sz w:val="20"/>
                <w:szCs w:val="20"/>
                <w:color w:val="auto"/>
              </w:rPr>
            </w:pPr>
            <w:r>
              <w:rPr>
                <w:rFonts w:ascii="Times New Roman" w:cs="Times New Roman" w:eastAsia="Times New Roman" w:hAnsi="Times New Roman"/>
                <w:sz w:val="24"/>
                <w:szCs w:val="24"/>
                <w:color w:val="auto"/>
              </w:rPr>
              <w:t>dianalisis</w:t>
            </w:r>
          </w:p>
        </w:tc>
        <w:tc>
          <w:tcPr>
            <w:tcW w:w="760" w:type="dxa"/>
            <w:vAlign w:val="bottom"/>
          </w:tcPr>
          <w:p>
            <w:pPr>
              <w:jc w:val="right"/>
              <w:ind w:right="80"/>
              <w:spacing w:after="0"/>
              <w:rPr>
                <w:sz w:val="20"/>
                <w:szCs w:val="20"/>
                <w:color w:val="auto"/>
              </w:rPr>
            </w:pPr>
            <w:r>
              <w:rPr>
                <w:rFonts w:ascii="Times New Roman" w:cs="Times New Roman" w:eastAsia="Times New Roman" w:hAnsi="Times New Roman"/>
                <w:sz w:val="24"/>
                <w:szCs w:val="24"/>
                <w:color w:val="auto"/>
                <w:w w:val="98"/>
              </w:rPr>
              <w:t>untuk</w:t>
            </w:r>
          </w:p>
        </w:tc>
        <w:tc>
          <w:tcPr>
            <w:tcW w:w="2620" w:type="dxa"/>
            <w:vAlign w:val="bottom"/>
            <w:gridSpan w:val="12"/>
          </w:tcPr>
          <w:p>
            <w:pPr>
              <w:jc w:val="right"/>
              <w:ind w:right="40"/>
              <w:spacing w:after="0"/>
              <w:rPr>
                <w:sz w:val="20"/>
                <w:szCs w:val="20"/>
                <w:color w:val="auto"/>
              </w:rPr>
            </w:pPr>
            <w:r>
              <w:rPr>
                <w:rFonts w:ascii="Times New Roman" w:cs="Times New Roman" w:eastAsia="Times New Roman" w:hAnsi="Times New Roman"/>
                <w:sz w:val="24"/>
                <w:szCs w:val="24"/>
                <w:color w:val="auto"/>
              </w:rPr>
              <w:t>mendapatkan adanya atau</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ind w:left="360"/>
              <w:spacing w:after="0"/>
              <w:rPr>
                <w:sz w:val="20"/>
                <w:szCs w:val="20"/>
                <w:color w:val="auto"/>
              </w:rPr>
            </w:pPr>
            <w:r>
              <w:rPr>
                <w:rFonts w:ascii="Times New Roman" w:cs="Times New Roman" w:eastAsia="Times New Roman" w:hAnsi="Times New Roman"/>
                <w:sz w:val="24"/>
                <w:szCs w:val="24"/>
                <w:color w:val="auto"/>
                <w:w w:val="98"/>
              </w:rPr>
              <w:t>Koefisien</w:t>
            </w:r>
          </w:p>
        </w:tc>
        <w:tc>
          <w:tcPr>
            <w:tcW w:w="104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rPr>
              <w:t>korelasi</w:t>
            </w:r>
          </w:p>
        </w:tc>
        <w:tc>
          <w:tcPr>
            <w:tcW w:w="80" w:type="dxa"/>
            <w:vAlign w:val="bottom"/>
          </w:tcPr>
          <w:p>
            <w:pPr>
              <w:spacing w:after="0"/>
              <w:rPr>
                <w:sz w:val="24"/>
                <w:szCs w:val="24"/>
                <w:color w:val="auto"/>
              </w:rPr>
            </w:pPr>
          </w:p>
        </w:tc>
        <w:tc>
          <w:tcPr>
            <w:tcW w:w="900" w:type="dxa"/>
            <w:vAlign w:val="bottom"/>
          </w:tcPr>
          <w:p>
            <w:pPr>
              <w:spacing w:after="0"/>
              <w:rPr>
                <w:sz w:val="20"/>
                <w:szCs w:val="20"/>
                <w:color w:val="auto"/>
              </w:rPr>
            </w:pPr>
            <w:r>
              <w:rPr>
                <w:rFonts w:ascii="Times New Roman" w:cs="Times New Roman" w:eastAsia="Times New Roman" w:hAnsi="Times New Roman"/>
                <w:sz w:val="24"/>
                <w:szCs w:val="24"/>
                <w:color w:val="auto"/>
                <w:w w:val="99"/>
              </w:rPr>
              <w:t>berganda</w:t>
            </w:r>
          </w:p>
        </w:tc>
        <w:tc>
          <w:tcPr>
            <w:tcW w:w="1240" w:type="dxa"/>
            <w:vAlign w:val="bottom"/>
            <w:gridSpan w:val="5"/>
          </w:tcPr>
          <w:p>
            <w:pPr>
              <w:jc w:val="right"/>
              <w:ind w:right="120"/>
              <w:spacing w:after="0"/>
              <w:rPr>
                <w:sz w:val="20"/>
                <w:szCs w:val="20"/>
                <w:color w:val="auto"/>
              </w:rPr>
            </w:pPr>
            <w:r>
              <w:rPr>
                <w:rFonts w:ascii="Times New Roman" w:cs="Times New Roman" w:eastAsia="Times New Roman" w:hAnsi="Times New Roman"/>
                <w:sz w:val="24"/>
                <w:szCs w:val="24"/>
                <w:color w:val="auto"/>
              </w:rPr>
              <w:t>digunakan</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tidak pengaruh dari fasilitas, harga, lokasi dan</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untuk  mengukur  keeratan  hubungan  secara</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promosi  terhadap  keputusan  sewa  lapangan</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simultan antara variabel fasilitas, harga, lokasi</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futsal  oleh  mahasiswa,  maka  peneliti  dapat</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dan  promosi  secara  bersama-sama  terhadap</w:t>
            </w:r>
          </w:p>
        </w:tc>
        <w:tc>
          <w:tcPr>
            <w:tcW w:w="440" w:type="dxa"/>
            <w:vAlign w:val="bottom"/>
          </w:tcPr>
          <w:p>
            <w:pPr>
              <w:spacing w:after="0"/>
              <w:rPr>
                <w:sz w:val="24"/>
                <w:szCs w:val="24"/>
                <w:color w:val="auto"/>
              </w:rPr>
            </w:pPr>
          </w:p>
        </w:tc>
        <w:tc>
          <w:tcPr>
            <w:tcW w:w="1280" w:type="dxa"/>
            <w:vAlign w:val="bottom"/>
            <w:gridSpan w:val="5"/>
          </w:tcPr>
          <w:p>
            <w:pPr>
              <w:ind w:left="180"/>
              <w:spacing w:after="0"/>
              <w:rPr>
                <w:sz w:val="20"/>
                <w:szCs w:val="20"/>
                <w:color w:val="auto"/>
              </w:rPr>
            </w:pPr>
            <w:r>
              <w:rPr>
                <w:rFonts w:ascii="Times New Roman" w:cs="Times New Roman" w:eastAsia="Times New Roman" w:hAnsi="Times New Roman"/>
                <w:sz w:val="24"/>
                <w:szCs w:val="24"/>
                <w:color w:val="auto"/>
                <w:w w:val="99"/>
              </w:rPr>
              <w:t>mengambil</w:t>
            </w:r>
          </w:p>
        </w:tc>
        <w:tc>
          <w:tcPr>
            <w:tcW w:w="1520" w:type="dxa"/>
            <w:vAlign w:val="bottom"/>
            <w:gridSpan w:val="6"/>
          </w:tcPr>
          <w:p>
            <w:pPr>
              <w:ind w:left="260"/>
              <w:spacing w:after="0"/>
              <w:rPr>
                <w:sz w:val="20"/>
                <w:szCs w:val="20"/>
                <w:color w:val="auto"/>
              </w:rPr>
            </w:pPr>
            <w:r>
              <w:rPr>
                <w:rFonts w:ascii="Times New Roman" w:cs="Times New Roman" w:eastAsia="Times New Roman" w:hAnsi="Times New Roman"/>
                <w:sz w:val="24"/>
                <w:szCs w:val="24"/>
                <w:color w:val="auto"/>
              </w:rPr>
              <w:t>kesimpulan</w:t>
            </w:r>
          </w:p>
        </w:tc>
        <w:tc>
          <w:tcPr>
            <w:tcW w:w="800" w:type="dxa"/>
            <w:vAlign w:val="bottom"/>
            <w:gridSpan w:val="3"/>
          </w:tcPr>
          <w:p>
            <w:pPr>
              <w:ind w:left="140"/>
              <w:spacing w:after="0"/>
              <w:rPr>
                <w:sz w:val="20"/>
                <w:szCs w:val="20"/>
                <w:color w:val="auto"/>
              </w:rPr>
            </w:pPr>
            <w:r>
              <w:rPr>
                <w:rFonts w:ascii="Times New Roman" w:cs="Times New Roman" w:eastAsia="Times New Roman" w:hAnsi="Times New Roman"/>
                <w:sz w:val="24"/>
                <w:szCs w:val="24"/>
                <w:color w:val="auto"/>
              </w:rPr>
              <w:t>bahwa</w:t>
            </w:r>
          </w:p>
        </w:tc>
        <w:tc>
          <w:tcPr>
            <w:tcW w:w="140" w:type="dxa"/>
            <w:vAlign w:val="bottom"/>
          </w:tcPr>
          <w:p>
            <w:pPr>
              <w:spacing w:after="0"/>
              <w:rPr>
                <w:sz w:val="24"/>
                <w:szCs w:val="24"/>
                <w:color w:val="auto"/>
              </w:rPr>
            </w:pPr>
          </w:p>
        </w:tc>
        <w:tc>
          <w:tcPr>
            <w:tcW w:w="920" w:type="dxa"/>
            <w:vAlign w:val="bottom"/>
            <w:gridSpan w:val="3"/>
          </w:tcPr>
          <w:p>
            <w:pPr>
              <w:jc w:val="right"/>
              <w:ind w:right="40"/>
              <w:spacing w:after="0"/>
              <w:rPr>
                <w:sz w:val="20"/>
                <w:szCs w:val="20"/>
                <w:color w:val="auto"/>
              </w:rPr>
            </w:pPr>
            <w:r>
              <w:rPr>
                <w:rFonts w:ascii="Times New Roman" w:cs="Times New Roman" w:eastAsia="Times New Roman" w:hAnsi="Times New Roman"/>
                <w:sz w:val="24"/>
                <w:szCs w:val="24"/>
                <w:color w:val="auto"/>
              </w:rPr>
              <w:t>terdapat</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keputusan</w:t>
            </w:r>
          </w:p>
        </w:tc>
        <w:tc>
          <w:tcPr>
            <w:tcW w:w="820" w:type="dxa"/>
            <w:vAlign w:val="bottom"/>
          </w:tcPr>
          <w:p>
            <w:pPr>
              <w:spacing w:after="0"/>
              <w:rPr>
                <w:sz w:val="20"/>
                <w:szCs w:val="20"/>
                <w:color w:val="auto"/>
              </w:rPr>
            </w:pPr>
            <w:r>
              <w:rPr>
                <w:rFonts w:ascii="Times New Roman" w:cs="Times New Roman" w:eastAsia="Times New Roman" w:hAnsi="Times New Roman"/>
                <w:sz w:val="24"/>
                <w:szCs w:val="24"/>
                <w:color w:val="auto"/>
              </w:rPr>
              <w:t>sewa</w:t>
            </w:r>
          </w:p>
        </w:tc>
        <w:tc>
          <w:tcPr>
            <w:tcW w:w="1200" w:type="dxa"/>
            <w:vAlign w:val="bottom"/>
            <w:gridSpan w:val="3"/>
          </w:tcPr>
          <w:p>
            <w:pPr>
              <w:spacing w:after="0"/>
              <w:rPr>
                <w:sz w:val="20"/>
                <w:szCs w:val="20"/>
                <w:color w:val="auto"/>
              </w:rPr>
            </w:pPr>
            <w:r>
              <w:rPr>
                <w:rFonts w:ascii="Times New Roman" w:cs="Times New Roman" w:eastAsia="Times New Roman" w:hAnsi="Times New Roman"/>
                <w:sz w:val="24"/>
                <w:szCs w:val="24"/>
                <w:color w:val="auto"/>
              </w:rPr>
              <w:t>lapangan</w:t>
            </w:r>
          </w:p>
        </w:tc>
        <w:tc>
          <w:tcPr>
            <w:tcW w:w="1240" w:type="dxa"/>
            <w:vAlign w:val="bottom"/>
            <w:gridSpan w:val="5"/>
          </w:tcPr>
          <w:p>
            <w:pPr>
              <w:jc w:val="right"/>
              <w:ind w:right="120"/>
              <w:spacing w:after="0"/>
              <w:rPr>
                <w:sz w:val="20"/>
                <w:szCs w:val="20"/>
                <w:color w:val="auto"/>
              </w:rPr>
            </w:pPr>
            <w:r>
              <w:rPr>
                <w:rFonts w:ascii="Times New Roman" w:cs="Times New Roman" w:eastAsia="Times New Roman" w:hAnsi="Times New Roman"/>
                <w:sz w:val="24"/>
                <w:szCs w:val="24"/>
                <w:color w:val="auto"/>
              </w:rPr>
              <w:t>futsal  oleh</w:t>
            </w:r>
          </w:p>
        </w:tc>
        <w:tc>
          <w:tcPr>
            <w:tcW w:w="440" w:type="dxa"/>
            <w:vAlign w:val="bottom"/>
          </w:tcPr>
          <w:p>
            <w:pPr>
              <w:spacing w:after="0"/>
              <w:rPr>
                <w:sz w:val="24"/>
                <w:szCs w:val="24"/>
                <w:color w:val="auto"/>
              </w:rPr>
            </w:pPr>
          </w:p>
        </w:tc>
        <w:tc>
          <w:tcPr>
            <w:tcW w:w="1280" w:type="dxa"/>
            <w:vAlign w:val="bottom"/>
            <w:gridSpan w:val="5"/>
          </w:tcPr>
          <w:p>
            <w:pPr>
              <w:ind w:left="180"/>
              <w:spacing w:after="0"/>
              <w:rPr>
                <w:sz w:val="20"/>
                <w:szCs w:val="20"/>
                <w:color w:val="auto"/>
              </w:rPr>
            </w:pPr>
            <w:r>
              <w:rPr>
                <w:rFonts w:ascii="Times New Roman" w:cs="Times New Roman" w:eastAsia="Times New Roman" w:hAnsi="Times New Roman"/>
                <w:sz w:val="24"/>
                <w:szCs w:val="24"/>
                <w:color w:val="auto"/>
              </w:rPr>
              <w:t>pengaruh</w:t>
            </w:r>
          </w:p>
        </w:tc>
        <w:tc>
          <w:tcPr>
            <w:tcW w:w="7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positif</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720" w:type="dxa"/>
            <w:vAlign w:val="bottom"/>
            <w:gridSpan w:val="3"/>
          </w:tcPr>
          <w:p>
            <w:pPr>
              <w:ind w:left="320"/>
              <w:spacing w:after="0"/>
              <w:rPr>
                <w:sz w:val="20"/>
                <w:szCs w:val="20"/>
                <w:color w:val="auto"/>
              </w:rPr>
            </w:pPr>
            <w:r>
              <w:rPr>
                <w:rFonts w:ascii="Times New Roman" w:cs="Times New Roman" w:eastAsia="Times New Roman" w:hAnsi="Times New Roman"/>
                <w:sz w:val="24"/>
                <w:szCs w:val="24"/>
                <w:color w:val="auto"/>
              </w:rPr>
              <w:t>dan</w:t>
            </w:r>
          </w:p>
        </w:tc>
        <w:tc>
          <w:tcPr>
            <w:tcW w:w="1860" w:type="dxa"/>
            <w:vAlign w:val="bottom"/>
            <w:gridSpan w:val="7"/>
          </w:tcPr>
          <w:p>
            <w:pPr>
              <w:jc w:val="right"/>
              <w:ind w:right="40"/>
              <w:spacing w:after="0"/>
              <w:rPr>
                <w:sz w:val="20"/>
                <w:szCs w:val="20"/>
                <w:color w:val="auto"/>
              </w:rPr>
            </w:pPr>
            <w:r>
              <w:rPr>
                <w:rFonts w:ascii="Times New Roman" w:cs="Times New Roman" w:eastAsia="Times New Roman" w:hAnsi="Times New Roman"/>
                <w:sz w:val="24"/>
                <w:szCs w:val="24"/>
                <w:color w:val="auto"/>
              </w:rPr>
              <w:t>signifikan  dari</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mahasiswa.</w:t>
            </w:r>
          </w:p>
        </w:tc>
        <w:tc>
          <w:tcPr>
            <w:tcW w:w="104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Koefisien</w:t>
            </w:r>
          </w:p>
        </w:tc>
        <w:tc>
          <w:tcPr>
            <w:tcW w:w="80" w:type="dxa"/>
            <w:vAlign w:val="bottom"/>
          </w:tcPr>
          <w:p>
            <w:pPr>
              <w:spacing w:after="0"/>
              <w:rPr>
                <w:sz w:val="24"/>
                <w:szCs w:val="24"/>
                <w:color w:val="auto"/>
              </w:rPr>
            </w:pPr>
          </w:p>
        </w:tc>
        <w:tc>
          <w:tcPr>
            <w:tcW w:w="900" w:type="dxa"/>
            <w:vAlign w:val="bottom"/>
          </w:tcPr>
          <w:p>
            <w:pPr>
              <w:ind w:left="140"/>
              <w:spacing w:after="0"/>
              <w:rPr>
                <w:sz w:val="20"/>
                <w:szCs w:val="20"/>
                <w:color w:val="auto"/>
              </w:rPr>
            </w:pPr>
            <w:r>
              <w:rPr>
                <w:rFonts w:ascii="Times New Roman" w:cs="Times New Roman" w:eastAsia="Times New Roman" w:hAnsi="Times New Roman"/>
                <w:sz w:val="24"/>
                <w:szCs w:val="24"/>
                <w:color w:val="auto"/>
                <w:w w:val="97"/>
              </w:rPr>
              <w:t>korelasi</w:t>
            </w:r>
          </w:p>
        </w:tc>
        <w:tc>
          <w:tcPr>
            <w:tcW w:w="1240" w:type="dxa"/>
            <w:vAlign w:val="bottom"/>
            <w:gridSpan w:val="5"/>
          </w:tcPr>
          <w:p>
            <w:pPr>
              <w:jc w:val="right"/>
              <w:ind w:right="120"/>
              <w:spacing w:after="0"/>
              <w:rPr>
                <w:sz w:val="20"/>
                <w:szCs w:val="20"/>
                <w:color w:val="auto"/>
              </w:rPr>
            </w:pPr>
            <w:r>
              <w:rPr>
                <w:rFonts w:ascii="Times New Roman" w:cs="Times New Roman" w:eastAsia="Times New Roman" w:hAnsi="Times New Roman"/>
                <w:sz w:val="24"/>
                <w:szCs w:val="24"/>
                <w:color w:val="auto"/>
              </w:rPr>
              <w:t>berganda</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fasilitas, harga, lokasi dan promosi terhadap</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ditunjukkan</w:t>
            </w:r>
          </w:p>
        </w:tc>
        <w:tc>
          <w:tcPr>
            <w:tcW w:w="82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dengan</w:t>
            </w:r>
          </w:p>
        </w:tc>
        <w:tc>
          <w:tcPr>
            <w:tcW w:w="2440" w:type="dxa"/>
            <w:vAlign w:val="bottom"/>
            <w:gridSpan w:val="8"/>
          </w:tcPr>
          <w:p>
            <w:pPr>
              <w:jc w:val="right"/>
              <w:ind w:right="120"/>
              <w:spacing w:after="0"/>
              <w:rPr>
                <w:sz w:val="20"/>
                <w:szCs w:val="20"/>
                <w:color w:val="auto"/>
              </w:rPr>
            </w:pPr>
            <w:r>
              <w:rPr>
                <w:rFonts w:ascii="Times New Roman" w:cs="Times New Roman" w:eastAsia="Times New Roman" w:hAnsi="Times New Roman"/>
                <w:sz w:val="24"/>
                <w:szCs w:val="24"/>
                <w:color w:val="auto"/>
              </w:rPr>
              <w:t>(R) sebesar 0,763 atau</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keputusan   sewa   lapangan   futsal   oleh</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76,3 % menunjukkan korelasi atau hubungan</w:t>
            </w:r>
          </w:p>
        </w:tc>
        <w:tc>
          <w:tcPr>
            <w:tcW w:w="440" w:type="dxa"/>
            <w:vAlign w:val="bottom"/>
          </w:tcPr>
          <w:p>
            <w:pPr>
              <w:spacing w:after="0"/>
              <w:rPr>
                <w:sz w:val="24"/>
                <w:szCs w:val="24"/>
                <w:color w:val="auto"/>
              </w:rPr>
            </w:pPr>
          </w:p>
        </w:tc>
        <w:tc>
          <w:tcPr>
            <w:tcW w:w="1280" w:type="dxa"/>
            <w:vAlign w:val="bottom"/>
            <w:gridSpan w:val="5"/>
          </w:tcPr>
          <w:p>
            <w:pPr>
              <w:ind w:left="180"/>
              <w:spacing w:after="0"/>
              <w:rPr>
                <w:sz w:val="20"/>
                <w:szCs w:val="20"/>
                <w:color w:val="auto"/>
              </w:rPr>
            </w:pPr>
            <w:r>
              <w:rPr>
                <w:rFonts w:ascii="Times New Roman" w:cs="Times New Roman" w:eastAsia="Times New Roman" w:hAnsi="Times New Roman"/>
                <w:sz w:val="24"/>
                <w:szCs w:val="24"/>
                <w:color w:val="auto"/>
                <w:w w:val="96"/>
              </w:rPr>
              <w:t>mahasiswa.</w:t>
            </w:r>
          </w:p>
        </w:tc>
        <w:tc>
          <w:tcPr>
            <w:tcW w:w="7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4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antara   variabel   tersebut   secara   simultan</w:t>
            </w:r>
          </w:p>
        </w:tc>
        <w:tc>
          <w:tcPr>
            <w:tcW w:w="44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240" w:type="dxa"/>
            <w:vAlign w:val="bottom"/>
            <w:gridSpan w:val="16"/>
          </w:tcPr>
          <w:p>
            <w:pPr>
              <w:jc w:val="right"/>
              <w:ind w:right="40"/>
              <w:spacing w:after="0"/>
              <w:rPr>
                <w:sz w:val="20"/>
                <w:szCs w:val="20"/>
                <w:color w:val="auto"/>
              </w:rPr>
            </w:pPr>
            <w:r>
              <w:rPr>
                <w:rFonts w:ascii="Times New Roman" w:cs="Times New Roman" w:eastAsia="Times New Roman" w:hAnsi="Times New Roman"/>
                <w:sz w:val="24"/>
                <w:szCs w:val="24"/>
                <w:color w:val="auto"/>
              </w:rPr>
              <w:t>Dimana   nilai   koefisien   korelasi   (R)</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terhadap  keputusan  sewa  lapangan  futsal</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sebesar   0,763   atau   76,3%   yang   berarti</w:t>
            </w:r>
          </w:p>
        </w:tc>
        <w:tc>
          <w:tcPr>
            <w:tcW w:w="0" w:type="dxa"/>
            <w:vAlign w:val="bottom"/>
          </w:tcPr>
          <w:p>
            <w:pPr>
              <w:spacing w:after="0"/>
              <w:rPr>
                <w:sz w:val="1"/>
                <w:szCs w:val="1"/>
                <w:color w:val="auto"/>
              </w:rPr>
            </w:pPr>
          </w:p>
        </w:tc>
      </w:tr>
      <w:tr>
        <w:trPr>
          <w:trHeight w:val="246"/>
        </w:trPr>
        <w:tc>
          <w:tcPr>
            <w:tcW w:w="20" w:type="dxa"/>
            <w:vAlign w:val="bottom"/>
          </w:tcPr>
          <w:p>
            <w:pPr>
              <w:spacing w:after="0"/>
              <w:rPr>
                <w:sz w:val="21"/>
                <w:szCs w:val="21"/>
                <w:color w:val="auto"/>
              </w:rPr>
            </w:pPr>
          </w:p>
        </w:tc>
        <w:tc>
          <w:tcPr>
            <w:tcW w:w="20" w:type="dxa"/>
            <w:vAlign w:val="bottom"/>
          </w:tcPr>
          <w:p>
            <w:pPr>
              <w:spacing w:after="0"/>
              <w:rPr>
                <w:sz w:val="21"/>
                <w:szCs w:val="21"/>
                <w:color w:val="auto"/>
              </w:rPr>
            </w:pPr>
          </w:p>
        </w:tc>
        <w:tc>
          <w:tcPr>
            <w:tcW w:w="3760" w:type="dxa"/>
            <w:vAlign w:val="bottom"/>
            <w:gridSpan w:val="11"/>
          </w:tcPr>
          <w:p>
            <w:pPr>
              <w:spacing w:after="0" w:line="245" w:lineRule="exact"/>
              <w:rPr>
                <w:sz w:val="20"/>
                <w:szCs w:val="20"/>
                <w:color w:val="auto"/>
              </w:rPr>
            </w:pPr>
            <w:r>
              <w:rPr>
                <w:rFonts w:ascii="Times New Roman" w:cs="Times New Roman" w:eastAsia="Times New Roman" w:hAnsi="Times New Roman"/>
                <w:sz w:val="24"/>
                <w:szCs w:val="24"/>
                <w:color w:val="auto"/>
                <w:w w:val="99"/>
              </w:rPr>
              <w:t>memiliki  hubungan  yang  cukup  erat.</w:t>
            </w:r>
          </w:p>
        </w:tc>
        <w:tc>
          <w:tcPr>
            <w:tcW w:w="20" w:type="dxa"/>
            <w:vAlign w:val="bottom"/>
          </w:tcPr>
          <w:p>
            <w:pPr>
              <w:spacing w:after="0"/>
              <w:rPr>
                <w:sz w:val="21"/>
                <w:szCs w:val="21"/>
                <w:color w:val="auto"/>
              </w:rPr>
            </w:pPr>
          </w:p>
        </w:tc>
        <w:tc>
          <w:tcPr>
            <w:tcW w:w="400" w:type="dxa"/>
            <w:vAlign w:val="bottom"/>
          </w:tcPr>
          <w:p>
            <w:pPr>
              <w:spacing w:after="0"/>
              <w:rPr>
                <w:sz w:val="21"/>
                <w:szCs w:val="21"/>
                <w:color w:val="auto"/>
              </w:rPr>
            </w:pPr>
          </w:p>
        </w:tc>
        <w:tc>
          <w:tcPr>
            <w:tcW w:w="20" w:type="dxa"/>
            <w:vAlign w:val="bottom"/>
          </w:tcPr>
          <w:p>
            <w:pPr>
              <w:spacing w:after="0"/>
              <w:rPr>
                <w:sz w:val="21"/>
                <w:szCs w:val="21"/>
                <w:color w:val="auto"/>
              </w:rPr>
            </w:pPr>
          </w:p>
        </w:tc>
        <w:tc>
          <w:tcPr>
            <w:tcW w:w="360" w:type="dxa"/>
            <w:vAlign w:val="bottom"/>
          </w:tcPr>
          <w:p>
            <w:pPr>
              <w:spacing w:after="0"/>
              <w:rPr>
                <w:sz w:val="21"/>
                <w:szCs w:val="21"/>
                <w:color w:val="auto"/>
              </w:rPr>
            </w:pPr>
          </w:p>
        </w:tc>
        <w:tc>
          <w:tcPr>
            <w:tcW w:w="440" w:type="dxa"/>
            <w:vAlign w:val="bottom"/>
          </w:tcPr>
          <w:p>
            <w:pPr>
              <w:spacing w:after="0"/>
              <w:rPr>
                <w:sz w:val="21"/>
                <w:szCs w:val="21"/>
                <w:color w:val="auto"/>
              </w:rPr>
            </w:pPr>
          </w:p>
        </w:tc>
        <w:tc>
          <w:tcPr>
            <w:tcW w:w="4660" w:type="dxa"/>
            <w:vAlign w:val="bottom"/>
            <w:gridSpan w:val="18"/>
          </w:tcPr>
          <w:p>
            <w:pPr>
              <w:ind w:left="180"/>
              <w:spacing w:after="0" w:line="245" w:lineRule="exact"/>
              <w:rPr>
                <w:sz w:val="20"/>
                <w:szCs w:val="20"/>
                <w:color w:val="auto"/>
              </w:rPr>
            </w:pPr>
            <w:r>
              <w:rPr>
                <w:rFonts w:ascii="Times New Roman" w:cs="Times New Roman" w:eastAsia="Times New Roman" w:hAnsi="Times New Roman"/>
                <w:sz w:val="24"/>
                <w:szCs w:val="24"/>
                <w:color w:val="auto"/>
              </w:rPr>
              <w:t>memiliki  pengaruh  yang  cukup  tinggi.  Dan</w:t>
            </w:r>
          </w:p>
        </w:tc>
        <w:tc>
          <w:tcPr>
            <w:tcW w:w="0" w:type="dxa"/>
            <w:vAlign w:val="bottom"/>
          </w:tcPr>
          <w:p>
            <w:pPr>
              <w:spacing w:after="0"/>
              <w:rPr>
                <w:sz w:val="1"/>
                <w:szCs w:val="1"/>
                <w:color w:val="auto"/>
              </w:rPr>
            </w:pPr>
          </w:p>
        </w:tc>
      </w:tr>
      <w:tr>
        <w:trPr>
          <w:trHeight w:val="31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2120" w:type="dxa"/>
            <w:vAlign w:val="bottom"/>
            <w:gridSpan w:val="7"/>
          </w:tcPr>
          <w:p>
            <w:pPr>
              <w:ind w:left="360"/>
              <w:spacing w:after="0"/>
              <w:rPr>
                <w:sz w:val="20"/>
                <w:szCs w:val="20"/>
                <w:color w:val="auto"/>
              </w:rPr>
            </w:pPr>
            <w:r>
              <w:rPr>
                <w:rFonts w:ascii="Times New Roman" w:cs="Times New Roman" w:eastAsia="Times New Roman" w:hAnsi="Times New Roman"/>
                <w:sz w:val="24"/>
                <w:szCs w:val="24"/>
                <w:color w:val="auto"/>
              </w:rPr>
              <w:t>Sedangkan  untuk</w:t>
            </w: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1340" w:type="dxa"/>
            <w:vAlign w:val="bottom"/>
            <w:gridSpan w:val="2"/>
          </w:tcPr>
          <w:p>
            <w:pPr>
              <w:jc w:val="center"/>
              <w:spacing w:after="0"/>
              <w:rPr>
                <w:sz w:val="20"/>
                <w:szCs w:val="20"/>
                <w:color w:val="auto"/>
              </w:rPr>
            </w:pPr>
            <w:r>
              <w:rPr>
                <w:rFonts w:ascii="Times New Roman" w:cs="Times New Roman" w:eastAsia="Times New Roman" w:hAnsi="Times New Roman"/>
                <w:sz w:val="24"/>
                <w:szCs w:val="24"/>
                <w:color w:val="auto"/>
                <w:w w:val="99"/>
              </w:rPr>
              <w:t>mengetahui</w:t>
            </w:r>
          </w:p>
        </w:tc>
        <w:tc>
          <w:tcPr>
            <w:tcW w:w="800" w:type="dxa"/>
            <w:vAlign w:val="bottom"/>
            <w:gridSpan w:val="4"/>
          </w:tcPr>
          <w:p>
            <w:pPr>
              <w:jc w:val="right"/>
              <w:ind w:right="100"/>
              <w:spacing w:after="0"/>
              <w:rPr>
                <w:sz w:val="20"/>
                <w:szCs w:val="20"/>
                <w:color w:val="auto"/>
              </w:rPr>
            </w:pPr>
            <w:r>
              <w:rPr>
                <w:rFonts w:ascii="Times New Roman" w:cs="Times New Roman" w:eastAsia="Times New Roman" w:hAnsi="Times New Roman"/>
                <w:sz w:val="24"/>
                <w:szCs w:val="24"/>
                <w:color w:val="auto"/>
                <w:w w:val="99"/>
              </w:rPr>
              <w:t>apakah</w:t>
            </w:r>
          </w:p>
        </w:tc>
        <w:tc>
          <w:tcPr>
            <w:tcW w:w="440" w:type="dxa"/>
            <w:vAlign w:val="bottom"/>
          </w:tcPr>
          <w:p>
            <w:pPr>
              <w:spacing w:after="0"/>
              <w:rPr>
                <w:sz w:val="24"/>
                <w:szCs w:val="24"/>
                <w:color w:val="auto"/>
              </w:rPr>
            </w:pPr>
          </w:p>
        </w:tc>
        <w:tc>
          <w:tcPr>
            <w:tcW w:w="4660" w:type="dxa"/>
            <w:vAlign w:val="bottom"/>
            <w:gridSpan w:val="18"/>
          </w:tcPr>
          <w:p>
            <w:pPr>
              <w:ind w:left="180"/>
              <w:spacing w:after="0" w:line="316" w:lineRule="exact"/>
              <w:rPr>
                <w:sz w:val="20"/>
                <w:szCs w:val="20"/>
                <w:color w:val="auto"/>
              </w:rPr>
            </w:pPr>
            <w:r>
              <w:rPr>
                <w:rFonts w:ascii="Times New Roman" w:cs="Times New Roman" w:eastAsia="Times New Roman" w:hAnsi="Times New Roman"/>
                <w:sz w:val="24"/>
                <w:szCs w:val="24"/>
                <w:color w:val="auto"/>
              </w:rPr>
              <w:t>nilai koefisien determinasi (R</w:t>
            </w:r>
            <w:r>
              <w:rPr>
                <w:rFonts w:ascii="Times New Roman" w:cs="Times New Roman" w:eastAsia="Times New Roman" w:hAnsi="Times New Roman"/>
                <w:sz w:val="32"/>
                <w:szCs w:val="32"/>
                <w:color w:val="auto"/>
                <w:vertAlign w:val="superscript"/>
              </w:rPr>
              <w:t>2</w:t>
            </w:r>
            <w:r>
              <w:rPr>
                <w:rFonts w:ascii="Times New Roman" w:cs="Times New Roman" w:eastAsia="Times New Roman" w:hAnsi="Times New Roman"/>
                <w:sz w:val="24"/>
                <w:szCs w:val="24"/>
                <w:color w:val="auto"/>
              </w:rPr>
              <w:t>) sebesar 0,582</w:t>
            </w:r>
          </w:p>
        </w:tc>
        <w:tc>
          <w:tcPr>
            <w:tcW w:w="0" w:type="dxa"/>
            <w:vAlign w:val="bottom"/>
          </w:tcPr>
          <w:p>
            <w:pPr>
              <w:spacing w:after="0"/>
              <w:rPr>
                <w:sz w:val="1"/>
                <w:szCs w:val="1"/>
                <w:color w:val="auto"/>
              </w:rPr>
            </w:pPr>
          </w:p>
        </w:tc>
      </w:tr>
      <w:tr>
        <w:trPr>
          <w:trHeight w:val="266"/>
        </w:trPr>
        <w:tc>
          <w:tcPr>
            <w:tcW w:w="2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4560" w:type="dxa"/>
            <w:vAlign w:val="bottom"/>
            <w:gridSpan w:val="15"/>
          </w:tcPr>
          <w:p>
            <w:pPr>
              <w:spacing w:after="0" w:line="266" w:lineRule="exact"/>
              <w:rPr>
                <w:sz w:val="20"/>
                <w:szCs w:val="20"/>
                <w:color w:val="auto"/>
              </w:rPr>
            </w:pPr>
            <w:r>
              <w:rPr>
                <w:rFonts w:ascii="Times New Roman" w:cs="Times New Roman" w:eastAsia="Times New Roman" w:hAnsi="Times New Roman"/>
                <w:sz w:val="24"/>
                <w:szCs w:val="24"/>
                <w:color w:val="auto"/>
              </w:rPr>
              <w:t>model   yang   dihasilkan   baik   atau   tidak</w:t>
            </w:r>
          </w:p>
        </w:tc>
        <w:tc>
          <w:tcPr>
            <w:tcW w:w="440" w:type="dxa"/>
            <w:vAlign w:val="bottom"/>
          </w:tcPr>
          <w:p>
            <w:pPr>
              <w:spacing w:after="0"/>
              <w:rPr>
                <w:sz w:val="23"/>
                <w:szCs w:val="23"/>
                <w:color w:val="auto"/>
              </w:rPr>
            </w:pPr>
          </w:p>
        </w:tc>
        <w:tc>
          <w:tcPr>
            <w:tcW w:w="4660" w:type="dxa"/>
            <w:vAlign w:val="bottom"/>
            <w:gridSpan w:val="18"/>
          </w:tcPr>
          <w:p>
            <w:pPr>
              <w:ind w:left="180"/>
              <w:spacing w:after="0" w:line="266" w:lineRule="exact"/>
              <w:rPr>
                <w:sz w:val="20"/>
                <w:szCs w:val="20"/>
                <w:color w:val="auto"/>
              </w:rPr>
            </w:pPr>
            <w:r>
              <w:rPr>
                <w:rFonts w:ascii="Times New Roman" w:cs="Times New Roman" w:eastAsia="Times New Roman" w:hAnsi="Times New Roman"/>
                <w:sz w:val="24"/>
                <w:szCs w:val="24"/>
                <w:color w:val="auto"/>
              </w:rPr>
              <w:t>atau  58,2%  yang  berarti  sebesar  58,2%</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digunakan  ANOVA  sebagai  alat  analisis.</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pengaruh    ini    dapat    dijelaskan    dalam</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Dimana    hasil    pengolahan    data    yang</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penelitian  ini,  sedangkan  sisanya  sebesar</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560" w:type="dxa"/>
            <w:vAlign w:val="bottom"/>
            <w:gridSpan w:val="15"/>
          </w:tcPr>
          <w:p>
            <w:pPr>
              <w:spacing w:after="0"/>
              <w:rPr>
                <w:sz w:val="20"/>
                <w:szCs w:val="20"/>
                <w:color w:val="auto"/>
              </w:rPr>
            </w:pPr>
            <w:r>
              <w:rPr>
                <w:rFonts w:ascii="Times New Roman" w:cs="Times New Roman" w:eastAsia="Times New Roman" w:hAnsi="Times New Roman"/>
                <w:sz w:val="24"/>
                <w:szCs w:val="24"/>
                <w:color w:val="auto"/>
              </w:rPr>
              <w:t>dihasilkan  oleh  software  SPSS  ditampilkan</w:t>
            </w:r>
          </w:p>
        </w:tc>
        <w:tc>
          <w:tcPr>
            <w:tcW w:w="440" w:type="dxa"/>
            <w:vAlign w:val="bottom"/>
          </w:tcPr>
          <w:p>
            <w:pPr>
              <w:spacing w:after="0"/>
              <w:rPr>
                <w:sz w:val="24"/>
                <w:szCs w:val="24"/>
                <w:color w:val="auto"/>
              </w:rPr>
            </w:pPr>
          </w:p>
        </w:tc>
        <w:tc>
          <w:tcPr>
            <w:tcW w:w="4660" w:type="dxa"/>
            <w:vAlign w:val="bottom"/>
            <w:gridSpan w:val="18"/>
          </w:tcPr>
          <w:p>
            <w:pPr>
              <w:ind w:left="180"/>
              <w:spacing w:after="0"/>
              <w:rPr>
                <w:sz w:val="20"/>
                <w:szCs w:val="20"/>
                <w:color w:val="auto"/>
              </w:rPr>
            </w:pPr>
            <w:r>
              <w:rPr>
                <w:rFonts w:ascii="Times New Roman" w:cs="Times New Roman" w:eastAsia="Times New Roman" w:hAnsi="Times New Roman"/>
                <w:sz w:val="24"/>
                <w:szCs w:val="24"/>
                <w:color w:val="auto"/>
              </w:rPr>
              <w:t>41,8% dijelaskan oleh variabel lain yang tidak</w:t>
            </w:r>
          </w:p>
        </w:tc>
        <w:tc>
          <w:tcPr>
            <w:tcW w:w="0" w:type="dxa"/>
            <w:vAlign w:val="bottom"/>
          </w:tcPr>
          <w:p>
            <w:pPr>
              <w:spacing w:after="0"/>
              <w:rPr>
                <w:sz w:val="1"/>
                <w:szCs w:val="1"/>
                <w:color w:val="auto"/>
              </w:rPr>
            </w:pPr>
          </w:p>
        </w:tc>
      </w:tr>
      <w:tr>
        <w:trPr>
          <w:trHeight w:val="276"/>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300" w:type="dxa"/>
            <w:vAlign w:val="bottom"/>
            <w:gridSpan w:val="6"/>
          </w:tcPr>
          <w:p>
            <w:pPr>
              <w:spacing w:after="0"/>
              <w:rPr>
                <w:sz w:val="20"/>
                <w:szCs w:val="20"/>
                <w:color w:val="auto"/>
              </w:rPr>
            </w:pPr>
            <w:r>
              <w:rPr>
                <w:rFonts w:ascii="Times New Roman" w:cs="Times New Roman" w:eastAsia="Times New Roman" w:hAnsi="Times New Roman"/>
                <w:sz w:val="24"/>
                <w:szCs w:val="24"/>
                <w:color w:val="auto"/>
              </w:rPr>
              <w:t>pada tabel 5.</w:t>
            </w:r>
          </w:p>
        </w:tc>
        <w:tc>
          <w:tcPr>
            <w:tcW w:w="82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90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40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3740" w:type="dxa"/>
            <w:vAlign w:val="bottom"/>
            <w:gridSpan w:val="15"/>
          </w:tcPr>
          <w:p>
            <w:pPr>
              <w:ind w:left="180"/>
              <w:spacing w:after="0"/>
              <w:rPr>
                <w:sz w:val="20"/>
                <w:szCs w:val="20"/>
                <w:color w:val="auto"/>
              </w:rPr>
            </w:pPr>
            <w:r>
              <w:rPr>
                <w:rFonts w:ascii="Times New Roman" w:cs="Times New Roman" w:eastAsia="Times New Roman" w:hAnsi="Times New Roman"/>
                <w:sz w:val="24"/>
                <w:szCs w:val="24"/>
                <w:color w:val="auto"/>
                <w:w w:val="99"/>
              </w:rPr>
              <w:t>dimasukkan dalam model regresi ini.</w:t>
            </w:r>
          </w:p>
        </w:tc>
        <w:tc>
          <w:tcPr>
            <w:tcW w:w="920" w:type="dxa"/>
            <w:vAlign w:val="bottom"/>
            <w:gridSpan w:val="3"/>
            <w:vMerge w:val="restart"/>
          </w:tcPr>
          <w:p>
            <w:pPr>
              <w:jc w:val="right"/>
              <w:ind w:right="20"/>
              <w:spacing w:after="0"/>
              <w:rPr>
                <w:sz w:val="20"/>
                <w:szCs w:val="20"/>
                <w:color w:val="auto"/>
              </w:rPr>
            </w:pPr>
            <w:r>
              <w:rPr>
                <w:rFonts w:ascii="Cambria" w:cs="Cambria" w:eastAsia="Cambria" w:hAnsi="Cambria"/>
                <w:sz w:val="22"/>
                <w:szCs w:val="22"/>
                <w:color w:val="auto"/>
              </w:rPr>
              <w:t>687</w:t>
            </w:r>
          </w:p>
        </w:tc>
        <w:tc>
          <w:tcPr>
            <w:tcW w:w="0" w:type="dxa"/>
            <w:vAlign w:val="bottom"/>
          </w:tcPr>
          <w:p>
            <w:pPr>
              <w:spacing w:after="0"/>
              <w:rPr>
                <w:sz w:val="1"/>
                <w:szCs w:val="1"/>
                <w:color w:val="auto"/>
              </w:rPr>
            </w:pPr>
          </w:p>
        </w:tc>
      </w:tr>
      <w:tr>
        <w:trPr>
          <w:trHeight w:val="1064"/>
        </w:trPr>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7040" w:type="dxa"/>
            <w:vAlign w:val="bottom"/>
            <w:gridSpan w:val="22"/>
          </w:tcPr>
          <w:p>
            <w:pPr>
              <w:spacing w:after="0"/>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p>
        </w:tc>
        <w:tc>
          <w:tcPr>
            <w:tcW w:w="2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8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30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920" w:type="dxa"/>
            <w:vAlign w:val="bottom"/>
            <w:gridSpan w:val="3"/>
            <w:vMerge w:val="continue"/>
          </w:tcPr>
          <w:p>
            <w:pPr>
              <w:spacing w:after="0"/>
              <w:rPr>
                <w:sz w:val="24"/>
                <w:szCs w:val="24"/>
                <w:color w:val="auto"/>
              </w:rPr>
            </w:pPr>
          </w:p>
        </w:tc>
        <w:tc>
          <w:tcPr>
            <w:tcW w:w="0" w:type="dxa"/>
            <w:vAlign w:val="bottom"/>
          </w:tcPr>
          <w:p>
            <w:pPr>
              <w:spacing w:after="0"/>
              <w:rPr>
                <w:sz w:val="1"/>
                <w:szCs w:val="1"/>
                <w:color w:val="auto"/>
              </w:rPr>
            </w:pPr>
          </w:p>
        </w:tc>
      </w:tr>
    </w:tbl>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2540</wp:posOffset>
            </wp:positionH>
            <wp:positionV relativeFrom="paragraph">
              <wp:posOffset>-546100</wp:posOffset>
            </wp:positionV>
            <wp:extent cx="6155690" cy="3683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1">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2540</wp:posOffset>
            </wp:positionH>
            <wp:positionV relativeFrom="paragraph">
              <wp:posOffset>-499110</wp:posOffset>
            </wp:positionV>
            <wp:extent cx="6155690" cy="762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2">
                      <a:extLst>
                        <a:ext uri="{28A0092B-C50C-407E-A947-70E740481C1C}"/>
                      </a:extLst>
                    </a:blip>
                    <a:srcRect/>
                    <a:stretch>
                      <a:fillRect/>
                    </a:stretch>
                  </pic:blipFill>
                  <pic:spPr bwMode="auto">
                    <a:xfrm>
                      <a:off x="0" y="0"/>
                      <a:ext cx="6155690" cy="7620"/>
                    </a:xfrm>
                    <a:prstGeom prst="rect">
                      <a:avLst/>
                    </a:prstGeom>
                    <a:noFill/>
                  </pic:spPr>
                </pic:pic>
              </a:graphicData>
            </a:graphic>
          </wp:anchor>
        </w:drawing>
        <mc:AlternateContent>
          <mc:Choice Requires="wps">
            <w:drawing>
              <wp:anchor simplePos="0" relativeHeight="251657728" behindDoc="1" locked="0" layoutInCell="0" allowOverlap="1">
                <wp:simplePos x="0" y="0"/>
                <wp:positionH relativeFrom="column">
                  <wp:posOffset>671830</wp:posOffset>
                </wp:positionH>
                <wp:positionV relativeFrom="paragraph">
                  <wp:posOffset>-9260840</wp:posOffset>
                </wp:positionV>
                <wp:extent cx="12700" cy="13335"/>
                <wp:wrapNone/>
                <wp:docPr id="143" name="Shape 14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43" o:spid="_x0000_s1168" style="position:absolute;margin-left:52.9pt;margin-top:-729.1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1517015</wp:posOffset>
                </wp:positionH>
                <wp:positionV relativeFrom="paragraph">
                  <wp:posOffset>-9260840</wp:posOffset>
                </wp:positionV>
                <wp:extent cx="13335" cy="13335"/>
                <wp:wrapNone/>
                <wp:docPr id="144" name="Shape 14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44" o:spid="_x0000_s1169" style="position:absolute;margin-left:119.45pt;margin-top:-729.1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2411730</wp:posOffset>
                </wp:positionH>
                <wp:positionV relativeFrom="paragraph">
                  <wp:posOffset>-9260840</wp:posOffset>
                </wp:positionV>
                <wp:extent cx="13335" cy="13335"/>
                <wp:wrapNone/>
                <wp:docPr id="145" name="Shape 14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45" o:spid="_x0000_s1170" style="position:absolute;margin-left:189.9pt;margin-top:-729.1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3643630</wp:posOffset>
                </wp:positionH>
                <wp:positionV relativeFrom="paragraph">
                  <wp:posOffset>-9260840</wp:posOffset>
                </wp:positionV>
                <wp:extent cx="12700" cy="13335"/>
                <wp:wrapNone/>
                <wp:docPr id="146" name="Shape 14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46" o:spid="_x0000_s1171" style="position:absolute;margin-left:286.9pt;margin-top:-729.1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4872990</wp:posOffset>
                </wp:positionH>
                <wp:positionV relativeFrom="paragraph">
                  <wp:posOffset>-9260840</wp:posOffset>
                </wp:positionV>
                <wp:extent cx="13335" cy="13335"/>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47" o:spid="_x0000_s1172" style="position:absolute;margin-left:383.7pt;margin-top:-729.1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671830</wp:posOffset>
                </wp:positionH>
                <wp:positionV relativeFrom="paragraph">
                  <wp:posOffset>-8797290</wp:posOffset>
                </wp:positionV>
                <wp:extent cx="12700" cy="13335"/>
                <wp:wrapNone/>
                <wp:docPr id="148" name="Shape 14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48" o:spid="_x0000_s1173" style="position:absolute;margin-left:52.9pt;margin-top:-692.6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1517015</wp:posOffset>
                </wp:positionH>
                <wp:positionV relativeFrom="paragraph">
                  <wp:posOffset>-8797290</wp:posOffset>
                </wp:positionV>
                <wp:extent cx="13335" cy="13335"/>
                <wp:wrapNone/>
                <wp:docPr id="149" name="Shape 14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49" o:spid="_x0000_s1174" style="position:absolute;margin-left:119.45pt;margin-top:-692.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2411730</wp:posOffset>
                </wp:positionH>
                <wp:positionV relativeFrom="paragraph">
                  <wp:posOffset>-8797290</wp:posOffset>
                </wp:positionV>
                <wp:extent cx="13335" cy="13335"/>
                <wp:wrapNone/>
                <wp:docPr id="150" name="Shape 15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0" o:spid="_x0000_s1175" style="position:absolute;margin-left:189.9pt;margin-top:-692.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3643630</wp:posOffset>
                </wp:positionH>
                <wp:positionV relativeFrom="paragraph">
                  <wp:posOffset>-8797290</wp:posOffset>
                </wp:positionV>
                <wp:extent cx="12700" cy="13335"/>
                <wp:wrapNone/>
                <wp:docPr id="151" name="Shape 15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51" o:spid="_x0000_s1176" style="position:absolute;margin-left:286.9pt;margin-top:-692.6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4872990</wp:posOffset>
                </wp:positionH>
                <wp:positionV relativeFrom="paragraph">
                  <wp:posOffset>-8797290</wp:posOffset>
                </wp:positionV>
                <wp:extent cx="13335" cy="13335"/>
                <wp:wrapNone/>
                <wp:docPr id="152" name="Shape 15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2" o:spid="_x0000_s1177" style="position:absolute;margin-left:383.7pt;margin-top:-692.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1550670</wp:posOffset>
                </wp:positionH>
                <wp:positionV relativeFrom="paragraph">
                  <wp:posOffset>-7959090</wp:posOffset>
                </wp:positionV>
                <wp:extent cx="13335" cy="13335"/>
                <wp:wrapNone/>
                <wp:docPr id="153" name="Shape 15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3" o:spid="_x0000_s1178" style="position:absolute;margin-left:122.1pt;margin-top:-626.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2675890</wp:posOffset>
                </wp:positionH>
                <wp:positionV relativeFrom="paragraph">
                  <wp:posOffset>-7959090</wp:posOffset>
                </wp:positionV>
                <wp:extent cx="12700" cy="13335"/>
                <wp:wrapNone/>
                <wp:docPr id="154" name="Shape 15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54" o:spid="_x0000_s1179" style="position:absolute;margin-left:210.7pt;margin-top:-626.6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3448050</wp:posOffset>
                </wp:positionH>
                <wp:positionV relativeFrom="paragraph">
                  <wp:posOffset>-7959090</wp:posOffset>
                </wp:positionV>
                <wp:extent cx="13335" cy="13335"/>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5" o:spid="_x0000_s1180" style="position:absolute;margin-left:271.5pt;margin-top:-626.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4513580</wp:posOffset>
                </wp:positionH>
                <wp:positionV relativeFrom="paragraph">
                  <wp:posOffset>-7959090</wp:posOffset>
                </wp:positionV>
                <wp:extent cx="13335" cy="13335"/>
                <wp:wrapNone/>
                <wp:docPr id="156" name="Shape 15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6" o:spid="_x0000_s1181" style="position:absolute;margin-left:355.4pt;margin-top:-626.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5286375</wp:posOffset>
                </wp:positionH>
                <wp:positionV relativeFrom="paragraph">
                  <wp:posOffset>-7959090</wp:posOffset>
                </wp:positionV>
                <wp:extent cx="13335" cy="13335"/>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7" o:spid="_x0000_s1182" style="position:absolute;margin-left:416.25pt;margin-top:-626.6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579755</wp:posOffset>
                </wp:positionH>
                <wp:positionV relativeFrom="paragraph">
                  <wp:posOffset>-7547610</wp:posOffset>
                </wp:positionV>
                <wp:extent cx="13335" cy="13335"/>
                <wp:wrapNone/>
                <wp:docPr id="158" name="Shape 15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8" o:spid="_x0000_s1183" style="position:absolute;margin-left:45.65pt;margin-top:-594.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1550670</wp:posOffset>
                </wp:positionH>
                <wp:positionV relativeFrom="paragraph">
                  <wp:posOffset>-7547610</wp:posOffset>
                </wp:positionV>
                <wp:extent cx="13335" cy="13335"/>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59" o:spid="_x0000_s1184" style="position:absolute;margin-left:122.1pt;margin-top:-594.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2675890</wp:posOffset>
                </wp:positionH>
                <wp:positionV relativeFrom="paragraph">
                  <wp:posOffset>-7547610</wp:posOffset>
                </wp:positionV>
                <wp:extent cx="12700" cy="13335"/>
                <wp:wrapNone/>
                <wp:docPr id="160" name="Shape 16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60" o:spid="_x0000_s1185" style="position:absolute;margin-left:210.7pt;margin-top:-594.2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3448050</wp:posOffset>
                </wp:positionH>
                <wp:positionV relativeFrom="paragraph">
                  <wp:posOffset>-7547610</wp:posOffset>
                </wp:positionV>
                <wp:extent cx="13335" cy="13335"/>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1" o:spid="_x0000_s1186" style="position:absolute;margin-left:271.5pt;margin-top:-594.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4513580</wp:posOffset>
                </wp:positionH>
                <wp:positionV relativeFrom="paragraph">
                  <wp:posOffset>-7547610</wp:posOffset>
                </wp:positionV>
                <wp:extent cx="13335" cy="13335"/>
                <wp:wrapNone/>
                <wp:docPr id="162" name="Shape 16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2" o:spid="_x0000_s1187" style="position:absolute;margin-left:355.4pt;margin-top:-594.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5286375</wp:posOffset>
                </wp:positionH>
                <wp:positionV relativeFrom="paragraph">
                  <wp:posOffset>-7547610</wp:posOffset>
                </wp:positionV>
                <wp:extent cx="13335" cy="13335"/>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3" o:spid="_x0000_s1188" style="position:absolute;margin-left:416.25pt;margin-top:-594.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1550670</wp:posOffset>
                </wp:positionH>
                <wp:positionV relativeFrom="paragraph">
                  <wp:posOffset>-7331075</wp:posOffset>
                </wp:positionV>
                <wp:extent cx="13335" cy="13335"/>
                <wp:wrapNone/>
                <wp:docPr id="164" name="Shape 16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4" o:spid="_x0000_s1189" style="position:absolute;margin-left:122.1pt;margin-top:-577.2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2675890</wp:posOffset>
                </wp:positionH>
                <wp:positionV relativeFrom="paragraph">
                  <wp:posOffset>-7331075</wp:posOffset>
                </wp:positionV>
                <wp:extent cx="12700" cy="13335"/>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65" o:spid="_x0000_s1190" style="position:absolute;margin-left:210.7pt;margin-top:-577.2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3448050</wp:posOffset>
                </wp:positionH>
                <wp:positionV relativeFrom="paragraph">
                  <wp:posOffset>-7331075</wp:posOffset>
                </wp:positionV>
                <wp:extent cx="13335" cy="13335"/>
                <wp:wrapNone/>
                <wp:docPr id="166" name="Shape 16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6" o:spid="_x0000_s1191" style="position:absolute;margin-left:271.5pt;margin-top:-577.2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4513580</wp:posOffset>
                </wp:positionH>
                <wp:positionV relativeFrom="paragraph">
                  <wp:posOffset>-7331075</wp:posOffset>
                </wp:positionV>
                <wp:extent cx="13335" cy="13335"/>
                <wp:wrapNone/>
                <wp:docPr id="167" name="Shape 16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7" o:spid="_x0000_s1192" style="position:absolute;margin-left:355.4pt;margin-top:-577.2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5286375</wp:posOffset>
                </wp:positionH>
                <wp:positionV relativeFrom="paragraph">
                  <wp:posOffset>-7331075</wp:posOffset>
                </wp:positionV>
                <wp:extent cx="13335" cy="13335"/>
                <wp:wrapNone/>
                <wp:docPr id="168" name="Shape 16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8" o:spid="_x0000_s1193" style="position:absolute;margin-left:416.25pt;margin-top:-577.2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1550670</wp:posOffset>
                </wp:positionH>
                <wp:positionV relativeFrom="paragraph">
                  <wp:posOffset>-7116445</wp:posOffset>
                </wp:positionV>
                <wp:extent cx="13335" cy="13335"/>
                <wp:wrapNone/>
                <wp:docPr id="169" name="Shape 16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69" o:spid="_x0000_s1194" style="position:absolute;margin-left:122.1pt;margin-top:-560.3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2675890</wp:posOffset>
                </wp:positionH>
                <wp:positionV relativeFrom="paragraph">
                  <wp:posOffset>-7116445</wp:posOffset>
                </wp:positionV>
                <wp:extent cx="12700" cy="13335"/>
                <wp:wrapNone/>
                <wp:docPr id="170" name="Shape 17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70" o:spid="_x0000_s1195" style="position:absolute;margin-left:210.7pt;margin-top:-560.34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3448050</wp:posOffset>
                </wp:positionH>
                <wp:positionV relativeFrom="paragraph">
                  <wp:posOffset>-7116445</wp:posOffset>
                </wp:positionV>
                <wp:extent cx="13335" cy="13335"/>
                <wp:wrapNone/>
                <wp:docPr id="171" name="Shape 17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1" o:spid="_x0000_s1196" style="position:absolute;margin-left:271.5pt;margin-top:-560.3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4513580</wp:posOffset>
                </wp:positionH>
                <wp:positionV relativeFrom="paragraph">
                  <wp:posOffset>-7116445</wp:posOffset>
                </wp:positionV>
                <wp:extent cx="13335" cy="13335"/>
                <wp:wrapNone/>
                <wp:docPr id="172" name="Shape 17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2" o:spid="_x0000_s1197" style="position:absolute;margin-left:355.4pt;margin-top:-560.3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5286375</wp:posOffset>
                </wp:positionH>
                <wp:positionV relativeFrom="paragraph">
                  <wp:posOffset>-7116445</wp:posOffset>
                </wp:positionV>
                <wp:extent cx="13335" cy="13335"/>
                <wp:wrapNone/>
                <wp:docPr id="173" name="Shape 17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3" o:spid="_x0000_s1198" style="position:absolute;margin-left:416.25pt;margin-top:-560.34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579755</wp:posOffset>
                </wp:positionH>
                <wp:positionV relativeFrom="paragraph">
                  <wp:posOffset>-6899910</wp:posOffset>
                </wp:positionV>
                <wp:extent cx="13335" cy="13335"/>
                <wp:wrapNone/>
                <wp:docPr id="174" name="Shape 17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4" o:spid="_x0000_s1199" style="position:absolute;margin-left:45.65pt;margin-top:-543.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1550670</wp:posOffset>
                </wp:positionH>
                <wp:positionV relativeFrom="paragraph">
                  <wp:posOffset>-6899910</wp:posOffset>
                </wp:positionV>
                <wp:extent cx="13335" cy="13335"/>
                <wp:wrapNone/>
                <wp:docPr id="175" name="Shape 17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5" o:spid="_x0000_s1200" style="position:absolute;margin-left:122.1pt;margin-top:-543.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2675890</wp:posOffset>
                </wp:positionH>
                <wp:positionV relativeFrom="paragraph">
                  <wp:posOffset>-6899910</wp:posOffset>
                </wp:positionV>
                <wp:extent cx="12700" cy="13335"/>
                <wp:wrapNone/>
                <wp:docPr id="176" name="Shape 17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3335"/>
                        </a:xfrm>
                        <a:prstGeom prst="rect">
                          <a:avLst/>
                        </a:prstGeom>
                        <a:solidFill>
                          <a:srgbClr val="000000"/>
                        </a:solidFill>
                      </wps:spPr>
                      <wps:bodyPr/>
                    </wps:wsp>
                  </a:graphicData>
                </a:graphic>
              </wp:anchor>
            </w:drawing>
          </mc:Choice>
          <mc:Fallback>
            <w:pict>
              <v:rect id="Shape 176" o:spid="_x0000_s1201" style="position:absolute;margin-left:210.7pt;margin-top:-543.2999pt;width:1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3448050</wp:posOffset>
                </wp:positionH>
                <wp:positionV relativeFrom="paragraph">
                  <wp:posOffset>-6899910</wp:posOffset>
                </wp:positionV>
                <wp:extent cx="13335" cy="13335"/>
                <wp:wrapNone/>
                <wp:docPr id="177" name="Shape 17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7" o:spid="_x0000_s1202" style="position:absolute;margin-left:271.5pt;margin-top:-543.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4513580</wp:posOffset>
                </wp:positionH>
                <wp:positionV relativeFrom="paragraph">
                  <wp:posOffset>-6899910</wp:posOffset>
                </wp:positionV>
                <wp:extent cx="13335" cy="13335"/>
                <wp:wrapNone/>
                <wp:docPr id="178" name="Shape 17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8" o:spid="_x0000_s1203" style="position:absolute;margin-left:355.4pt;margin-top:-543.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5286375</wp:posOffset>
                </wp:positionH>
                <wp:positionV relativeFrom="paragraph">
                  <wp:posOffset>-6899910</wp:posOffset>
                </wp:positionV>
                <wp:extent cx="13335" cy="13335"/>
                <wp:wrapNone/>
                <wp:docPr id="179" name="Shape 17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3335" cy="13335"/>
                        </a:xfrm>
                        <a:prstGeom prst="rect">
                          <a:avLst/>
                        </a:prstGeom>
                        <a:solidFill>
                          <a:srgbClr val="000000"/>
                        </a:solidFill>
                      </wps:spPr>
                      <wps:bodyPr/>
                    </wps:wsp>
                  </a:graphicData>
                </a:graphic>
              </wp:anchor>
            </w:drawing>
          </mc:Choice>
          <mc:Fallback>
            <w:pict>
              <v:rect id="Shape 179" o:spid="_x0000_s1204" style="position:absolute;margin-left:416.25pt;margin-top:-543.2999pt;width:1.05pt;height:1.0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w:r>
    </w:p>
    <w:p>
      <w:pPr>
        <w:sectPr>
          <w:pgSz w:w="11900" w:h="16838" w:orient="portrait"/>
          <w:cols w:equalWidth="0" w:num="1">
            <w:col w:w="9700"/>
          </w:cols>
          <w:pgMar w:left="1100" w:top="706" w:right="1106" w:bottom="0" w:gutter="0" w:footer="0" w:header="0"/>
        </w:sectPr>
      </w:pPr>
    </w:p>
    <w:bookmarkStart w:id="10" w:name="page11"/>
    <w:bookmarkEnd w:id="10"/>
    <w:p>
      <w:pPr>
        <w:spacing w:after="0"/>
        <w:rPr>
          <w:sz w:val="20"/>
          <w:szCs w:val="20"/>
          <w:color w:val="auto"/>
        </w:rPr>
      </w:pPr>
      <w:r>
        <w:rPr>
          <w:rFonts w:ascii="Arial" w:cs="Arial" w:eastAsia="Arial" w:hAnsi="Arial"/>
          <w:sz w:val="16"/>
          <w:szCs w:val="16"/>
          <w:i w:val="1"/>
          <w:iCs w:val="1"/>
          <w:color w:val="auto"/>
        </w:rPr>
        <w:t>JURNAL SAMUDRA EKONOMI DAN BISNIS, VOL.8, NO.2 JULII 2017</w:t>
      </w:r>
    </w:p>
    <w:p>
      <w:pPr>
        <w:sectPr>
          <w:pgSz w:w="11900" w:h="16838" w:orient="portrait"/>
          <w:cols w:equalWidth="0" w:num="1">
            <w:col w:w="9640"/>
          </w:cols>
          <w:pgMar w:left="1140" w:top="706" w:right="1126" w:bottom="902" w:gutter="0" w:footer="0" w:header="0"/>
        </w:sectPr>
      </w:pPr>
    </w:p>
    <w:p>
      <w:pPr>
        <w:spacing w:after="0" w:line="200" w:lineRule="exact"/>
        <w:rPr>
          <w:sz w:val="20"/>
          <w:szCs w:val="20"/>
          <w:color w:val="auto"/>
        </w:rPr>
      </w:pPr>
    </w:p>
    <w:p>
      <w:pPr>
        <w:spacing w:after="0" w:line="347" w:lineRule="exact"/>
        <w:rPr>
          <w:sz w:val="20"/>
          <w:szCs w:val="20"/>
          <w:color w:val="auto"/>
        </w:rPr>
      </w:pPr>
    </w:p>
    <w:p>
      <w:pPr>
        <w:ind w:left="1120"/>
        <w:spacing w:after="0"/>
        <w:rPr>
          <w:sz w:val="20"/>
          <w:szCs w:val="20"/>
          <w:color w:val="auto"/>
        </w:rPr>
      </w:pPr>
      <w:r>
        <w:rPr>
          <w:rFonts w:ascii="Times New Roman" w:cs="Times New Roman" w:eastAsia="Times New Roman" w:hAnsi="Times New Roman"/>
          <w:sz w:val="24"/>
          <w:szCs w:val="24"/>
          <w:b w:val="1"/>
          <w:bCs w:val="1"/>
          <w:color w:val="auto"/>
        </w:rPr>
        <w:t>DAFTAR PUSTAKA</w:t>
      </w:r>
    </w:p>
    <w:p>
      <w:pPr>
        <w:spacing w:after="0" w:line="281"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Alma, Buchari. 2004</w:t>
      </w:r>
      <w:r>
        <w:rPr>
          <w:rFonts w:ascii="Times New Roman" w:cs="Times New Roman" w:eastAsia="Times New Roman" w:hAnsi="Times New Roman"/>
          <w:sz w:val="24"/>
          <w:szCs w:val="24"/>
          <w:i w:val="1"/>
          <w:iCs w:val="1"/>
          <w:color w:val="auto"/>
        </w:rPr>
        <w:t>. Manajemen Pemasaran</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dan Pemasaran Jasa</w:t>
      </w:r>
      <w:r>
        <w:rPr>
          <w:rFonts w:ascii="Times New Roman" w:cs="Times New Roman" w:eastAsia="Times New Roman" w:hAnsi="Times New Roman"/>
          <w:sz w:val="24"/>
          <w:szCs w:val="24"/>
          <w:color w:val="auto"/>
        </w:rPr>
        <w:t>. Cetakan</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keenam. Bandung: Alfabeta.</w:t>
      </w:r>
    </w:p>
    <w:p>
      <w:pPr>
        <w:spacing w:after="0" w:line="10"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 xml:space="preserve">____________. 2011. </w:t>
      </w:r>
      <w:r>
        <w:rPr>
          <w:rFonts w:ascii="Times New Roman" w:cs="Times New Roman" w:eastAsia="Times New Roman" w:hAnsi="Times New Roman"/>
          <w:sz w:val="24"/>
          <w:szCs w:val="24"/>
          <w:i w:val="1"/>
          <w:iCs w:val="1"/>
          <w:color w:val="auto"/>
        </w:rPr>
        <w:t>Manajemen Pemasaran</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dan Pemasaran Jasa</w:t>
      </w:r>
      <w:r>
        <w:rPr>
          <w:rFonts w:ascii="Times New Roman" w:cs="Times New Roman" w:eastAsia="Times New Roman" w:hAnsi="Times New Roman"/>
          <w:sz w:val="24"/>
          <w:szCs w:val="24"/>
          <w:color w:val="auto"/>
        </w:rPr>
        <w:t>. Bandung :</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Alfabeta.</w:t>
      </w:r>
    </w:p>
    <w:p>
      <w:pPr>
        <w:spacing w:after="0" w:line="276"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Anandya, Dudi dan Heru, Suprihhadi. 2005.</w:t>
      </w:r>
    </w:p>
    <w:p>
      <w:pPr>
        <w:ind w:left="720"/>
        <w:spacing w:after="0"/>
        <w:tabs>
          <w:tab w:leader="none" w:pos="1420" w:val="left"/>
          <w:tab w:leader="none" w:pos="2840" w:val="left"/>
          <w:tab w:leader="none" w:pos="3580" w:val="left"/>
        </w:tabs>
        <w:rPr>
          <w:sz w:val="20"/>
          <w:szCs w:val="20"/>
          <w:color w:val="auto"/>
        </w:rPr>
      </w:pPr>
      <w:r>
        <w:rPr>
          <w:rFonts w:ascii="Times New Roman" w:cs="Times New Roman" w:eastAsia="Times New Roman" w:hAnsi="Times New Roman"/>
          <w:sz w:val="24"/>
          <w:szCs w:val="24"/>
          <w:i w:val="1"/>
          <w:iCs w:val="1"/>
          <w:color w:val="auto"/>
        </w:rPr>
        <w:t>Riset</w:t>
        <w:tab/>
        <w:t>Pemasaran.</w:t>
      </w:r>
      <w:r>
        <w:rPr>
          <w:sz w:val="20"/>
          <w:szCs w:val="20"/>
          <w:color w:val="auto"/>
        </w:rPr>
        <w:tab/>
      </w:r>
      <w:r>
        <w:rPr>
          <w:rFonts w:ascii="Times New Roman" w:cs="Times New Roman" w:eastAsia="Times New Roman" w:hAnsi="Times New Roman"/>
          <w:sz w:val="24"/>
          <w:szCs w:val="24"/>
          <w:color w:val="auto"/>
        </w:rPr>
        <w:t>Edisi</w:t>
      </w:r>
      <w:r>
        <w:rPr>
          <w:sz w:val="20"/>
          <w:szCs w:val="20"/>
          <w:color w:val="auto"/>
        </w:rPr>
        <w:tab/>
      </w:r>
      <w:r>
        <w:rPr>
          <w:rFonts w:ascii="Times New Roman" w:cs="Times New Roman" w:eastAsia="Times New Roman" w:hAnsi="Times New Roman"/>
          <w:sz w:val="23"/>
          <w:szCs w:val="23"/>
          <w:color w:val="auto"/>
        </w:rPr>
        <w:t>Pertama.</w:t>
      </w:r>
    </w:p>
    <w:p>
      <w:pPr>
        <w:ind w:left="720"/>
        <w:spacing w:after="0"/>
        <w:rPr>
          <w:sz w:val="20"/>
          <w:szCs w:val="20"/>
          <w:color w:val="auto"/>
        </w:rPr>
      </w:pPr>
      <w:r>
        <w:rPr>
          <w:rFonts w:ascii="Times New Roman" w:cs="Times New Roman" w:eastAsia="Times New Roman" w:hAnsi="Times New Roman"/>
          <w:sz w:val="24"/>
          <w:szCs w:val="24"/>
          <w:color w:val="auto"/>
        </w:rPr>
        <w:t xml:space="preserve">Malang : Bayumedia </w:t>
      </w:r>
      <w:r>
        <w:rPr>
          <w:rFonts w:ascii="Times New Roman" w:cs="Times New Roman" w:eastAsia="Times New Roman" w:hAnsi="Times New Roman"/>
          <w:sz w:val="24"/>
          <w:szCs w:val="24"/>
          <w:i w:val="1"/>
          <w:iCs w:val="1"/>
          <w:color w:val="auto"/>
        </w:rPr>
        <w:t>Publishing.</w:t>
      </w:r>
    </w:p>
    <w:p>
      <w:pPr>
        <w:spacing w:after="0" w:line="10"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Arikunto,</w:t>
      </w:r>
      <w:r>
        <w:rPr>
          <w:sz w:val="20"/>
          <w:szCs w:val="20"/>
          <w:color w:val="auto"/>
        </w:rPr>
        <w:t xml:space="preserve"> </w:t>
      </w:r>
      <w:r>
        <w:rPr>
          <w:rFonts w:ascii="Times New Roman" w:cs="Times New Roman" w:eastAsia="Times New Roman" w:hAnsi="Times New Roman"/>
          <w:sz w:val="24"/>
          <w:szCs w:val="24"/>
          <w:color w:val="auto"/>
        </w:rPr>
        <w:t xml:space="preserve">Suharsimi. 2006. </w:t>
      </w:r>
      <w:r>
        <w:rPr>
          <w:rFonts w:ascii="Times New Roman" w:cs="Times New Roman" w:eastAsia="Times New Roman" w:hAnsi="Times New Roman"/>
          <w:sz w:val="24"/>
          <w:szCs w:val="24"/>
          <w:i w:val="1"/>
          <w:iCs w:val="1"/>
          <w:color w:val="auto"/>
        </w:rPr>
        <w:t>Prosedur</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Penelitian Suatu Pendekatan Praktik</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Jakarta : Rineka Cipta.</w:t>
      </w:r>
    </w:p>
    <w:p>
      <w:pPr>
        <w:spacing w:after="0" w:line="10"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Ghozali.</w:t>
      </w:r>
      <w:r>
        <w:rPr>
          <w:sz w:val="20"/>
          <w:szCs w:val="20"/>
          <w:color w:val="auto"/>
        </w:rPr>
        <w:t xml:space="preserve"> </w:t>
      </w:r>
      <w:r>
        <w:rPr>
          <w:rFonts w:ascii="Times New Roman" w:cs="Times New Roman" w:eastAsia="Times New Roman" w:hAnsi="Times New Roman"/>
          <w:sz w:val="24"/>
          <w:szCs w:val="24"/>
          <w:color w:val="auto"/>
        </w:rPr>
        <w:t xml:space="preserve">I. 2006. </w:t>
      </w:r>
      <w:r>
        <w:rPr>
          <w:rFonts w:ascii="Times New Roman" w:cs="Times New Roman" w:eastAsia="Times New Roman" w:hAnsi="Times New Roman"/>
          <w:sz w:val="24"/>
          <w:szCs w:val="24"/>
          <w:i w:val="1"/>
          <w:iCs w:val="1"/>
          <w:color w:val="auto"/>
        </w:rPr>
        <w:t>Aplikasi Analisis</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Multivariate Dengan Program SPSS</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Edisi II. Badan Penerbit Universitas Diponegoro. Semarang.</w:t>
      </w:r>
    </w:p>
    <w:p>
      <w:pPr>
        <w:spacing w:after="0" w:line="14" w:lineRule="exact"/>
        <w:rPr>
          <w:sz w:val="20"/>
          <w:szCs w:val="20"/>
          <w:color w:val="auto"/>
        </w:rPr>
      </w:pPr>
    </w:p>
    <w:p>
      <w:pPr>
        <w:jc w:val="both"/>
        <w:ind w:left="720" w:hanging="719"/>
        <w:spacing w:after="0" w:line="238" w:lineRule="auto"/>
        <w:tabs>
          <w:tab w:leader="none" w:pos="700" w:val="left"/>
        </w:tabs>
        <w:rPr>
          <w:sz w:val="20"/>
          <w:szCs w:val="20"/>
          <w:color w:val="auto"/>
        </w:rPr>
      </w:pPr>
      <w:r>
        <w:rPr>
          <w:rFonts w:ascii="Times New Roman" w:cs="Times New Roman" w:eastAsia="Times New Roman" w:hAnsi="Times New Roman"/>
          <w:sz w:val="24"/>
          <w:szCs w:val="24"/>
          <w:color w:val="auto"/>
        </w:rPr>
        <w:t>Kotler,</w:t>
        <w:tab/>
        <w:t xml:space="preserve">Philip dan G Armstrong. 2008. </w:t>
      </w:r>
      <w:r>
        <w:rPr>
          <w:rFonts w:ascii="Times New Roman" w:cs="Times New Roman" w:eastAsia="Times New Roman" w:hAnsi="Times New Roman"/>
          <w:sz w:val="24"/>
          <w:szCs w:val="24"/>
          <w:i w:val="1"/>
          <w:iCs w:val="1"/>
          <w:color w:val="auto"/>
        </w:rPr>
        <w:t>Prinsip-Prinsip Pemasaran Jilid 1</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Edisi Keduabelas. Dialihbahasakan oleh Bahasa Bob Sabran. Jakarta : Penerbit Erlangga.</w:t>
      </w:r>
    </w:p>
    <w:p>
      <w:pPr>
        <w:spacing w:after="0" w:line="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Kotler, Philip dan Kevin, Lane Keller. 2009.</w:t>
      </w:r>
    </w:p>
    <w:p>
      <w:pPr>
        <w:spacing w:after="0" w:line="10" w:lineRule="exact"/>
        <w:rPr>
          <w:sz w:val="20"/>
          <w:szCs w:val="20"/>
          <w:color w:val="auto"/>
        </w:rPr>
      </w:pPr>
    </w:p>
    <w:p>
      <w:pPr>
        <w:jc w:val="both"/>
        <w:ind w:left="720"/>
        <w:spacing w:after="0" w:line="237" w:lineRule="auto"/>
        <w:rPr>
          <w:sz w:val="20"/>
          <w:szCs w:val="20"/>
          <w:color w:val="auto"/>
        </w:rPr>
      </w:pPr>
      <w:r>
        <w:rPr>
          <w:rFonts w:ascii="Times New Roman" w:cs="Times New Roman" w:eastAsia="Times New Roman" w:hAnsi="Times New Roman"/>
          <w:sz w:val="24"/>
          <w:szCs w:val="24"/>
          <w:i w:val="1"/>
          <w:iCs w:val="1"/>
          <w:color w:val="auto"/>
        </w:rPr>
        <w:t>Manajemen Pemasaran</w:t>
      </w:r>
      <w:r>
        <w:rPr>
          <w:rFonts w:ascii="Times New Roman" w:cs="Times New Roman" w:eastAsia="Times New Roman" w:hAnsi="Times New Roman"/>
          <w:sz w:val="24"/>
          <w:szCs w:val="24"/>
          <w:color w:val="auto"/>
        </w:rPr>
        <w:t>. Edisi</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Ketigabelas. Jilid 1. Dialihbahasakan oleh Bob Sabran. Jakarta : Penerbit Erlangga.</w:t>
      </w:r>
    </w:p>
    <w:p>
      <w:pPr>
        <w:spacing w:after="0" w:line="20" w:lineRule="exact"/>
        <w:rPr>
          <w:sz w:val="20"/>
          <w:szCs w:val="20"/>
          <w:color w:val="auto"/>
        </w:rPr>
      </w:pPr>
      <w:r>
        <w:rPr>
          <w:sz w:val="20"/>
          <w:szCs w:val="20"/>
          <w:color w:val="auto"/>
        </w:rPr>
        <w:br w:type="column"/>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72" w:lineRule="exact"/>
        <w:rPr>
          <w:sz w:val="20"/>
          <w:szCs w:val="20"/>
          <w:color w:val="auto"/>
        </w:rPr>
      </w:pPr>
    </w:p>
    <w:p>
      <w:pPr>
        <w:spacing w:after="0"/>
        <w:tabs>
          <w:tab w:leader="none" w:pos="1320" w:val="left"/>
          <w:tab w:leader="none" w:pos="2440" w:val="left"/>
          <w:tab w:leader="none" w:pos="3300" w:val="left"/>
        </w:tabs>
        <w:rPr>
          <w:sz w:val="20"/>
          <w:szCs w:val="20"/>
          <w:color w:val="auto"/>
        </w:rPr>
      </w:pPr>
      <w:r>
        <w:rPr>
          <w:rFonts w:ascii="Times New Roman" w:cs="Times New Roman" w:eastAsia="Times New Roman" w:hAnsi="Times New Roman"/>
          <w:sz w:val="24"/>
          <w:szCs w:val="24"/>
          <w:color w:val="auto"/>
        </w:rPr>
        <w:t>Lupiyoadi,</w:t>
      </w:r>
      <w:r>
        <w:rPr>
          <w:sz w:val="20"/>
          <w:szCs w:val="20"/>
          <w:color w:val="auto"/>
        </w:rPr>
        <w:tab/>
      </w:r>
      <w:r>
        <w:rPr>
          <w:rFonts w:ascii="Times New Roman" w:cs="Times New Roman" w:eastAsia="Times New Roman" w:hAnsi="Times New Roman"/>
          <w:sz w:val="24"/>
          <w:szCs w:val="24"/>
          <w:color w:val="auto"/>
        </w:rPr>
        <w:t>Rambat.</w:t>
      </w:r>
      <w:r>
        <w:rPr>
          <w:sz w:val="20"/>
          <w:szCs w:val="20"/>
          <w:color w:val="auto"/>
        </w:rPr>
        <w:tab/>
      </w:r>
      <w:r>
        <w:rPr>
          <w:rFonts w:ascii="Times New Roman" w:cs="Times New Roman" w:eastAsia="Times New Roman" w:hAnsi="Times New Roman"/>
          <w:sz w:val="24"/>
          <w:szCs w:val="24"/>
          <w:color w:val="auto"/>
        </w:rPr>
        <w:t>2013.</w:t>
      </w:r>
      <w:r>
        <w:rPr>
          <w:sz w:val="20"/>
          <w:szCs w:val="20"/>
          <w:color w:val="auto"/>
        </w:rPr>
        <w:tab/>
      </w:r>
      <w:r>
        <w:rPr>
          <w:rFonts w:ascii="Times New Roman" w:cs="Times New Roman" w:eastAsia="Times New Roman" w:hAnsi="Times New Roman"/>
          <w:sz w:val="24"/>
          <w:szCs w:val="24"/>
          <w:i w:val="1"/>
          <w:iCs w:val="1"/>
          <w:color w:val="auto"/>
        </w:rPr>
        <w:t>Manajemen</w:t>
      </w:r>
    </w:p>
    <w:p>
      <w:pPr>
        <w:ind w:left="720"/>
        <w:spacing w:after="0"/>
        <w:rPr>
          <w:sz w:val="20"/>
          <w:szCs w:val="20"/>
          <w:color w:val="auto"/>
        </w:rPr>
      </w:pPr>
      <w:r>
        <w:rPr>
          <w:rFonts w:ascii="Times New Roman" w:cs="Times New Roman" w:eastAsia="Times New Roman" w:hAnsi="Times New Roman"/>
          <w:sz w:val="24"/>
          <w:szCs w:val="24"/>
          <w:i w:val="1"/>
          <w:iCs w:val="1"/>
          <w:color w:val="auto"/>
        </w:rPr>
        <w:t xml:space="preserve">Pemasaran Jasa. </w:t>
      </w:r>
      <w:r>
        <w:rPr>
          <w:rFonts w:ascii="Times New Roman" w:cs="Times New Roman" w:eastAsia="Times New Roman" w:hAnsi="Times New Roman"/>
          <w:sz w:val="24"/>
          <w:szCs w:val="24"/>
          <w:color w:val="auto"/>
        </w:rPr>
        <w:t>Edisi Ketiga. Jakarta</w:t>
      </w:r>
    </w:p>
    <w:p>
      <w:pPr>
        <w:ind w:left="720"/>
        <w:spacing w:after="0"/>
        <w:rPr>
          <w:sz w:val="20"/>
          <w:szCs w:val="20"/>
          <w:color w:val="auto"/>
        </w:rPr>
      </w:pPr>
      <w:r>
        <w:rPr>
          <w:rFonts w:ascii="Times New Roman" w:cs="Times New Roman" w:eastAsia="Times New Roman" w:hAnsi="Times New Roman"/>
          <w:sz w:val="24"/>
          <w:szCs w:val="24"/>
          <w:color w:val="auto"/>
        </w:rPr>
        <w:t>: Salemba.</w:t>
      </w:r>
    </w:p>
    <w:p>
      <w:pPr>
        <w:spacing w:after="0" w:line="286"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 xml:space="preserve">Lupiyoadi, Rambat, dan A. Hamdani. 2008. </w:t>
      </w:r>
      <w:r>
        <w:rPr>
          <w:rFonts w:ascii="Times New Roman" w:cs="Times New Roman" w:eastAsia="Times New Roman" w:hAnsi="Times New Roman"/>
          <w:sz w:val="24"/>
          <w:szCs w:val="24"/>
          <w:i w:val="1"/>
          <w:iCs w:val="1"/>
          <w:color w:val="auto"/>
        </w:rPr>
        <w:t>Manajemen Pemasaran Jasa</w:t>
      </w:r>
      <w:r>
        <w:rPr>
          <w:rFonts w:ascii="Times New Roman" w:cs="Times New Roman" w:eastAsia="Times New Roman" w:hAnsi="Times New Roman"/>
          <w:sz w:val="24"/>
          <w:szCs w:val="24"/>
          <w:color w:val="auto"/>
        </w:rPr>
        <w:t>. Jakarta :</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Salemba Empat.</w:t>
      </w:r>
    </w:p>
    <w:p>
      <w:pPr>
        <w:spacing w:after="0" w:line="10"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Mandasari.</w:t>
      </w:r>
      <w:r>
        <w:rPr>
          <w:sz w:val="20"/>
          <w:szCs w:val="20"/>
          <w:color w:val="auto"/>
        </w:rPr>
        <w:t xml:space="preserve"> </w:t>
      </w:r>
      <w:r>
        <w:rPr>
          <w:rFonts w:ascii="Times New Roman" w:cs="Times New Roman" w:eastAsia="Times New Roman" w:hAnsi="Times New Roman"/>
          <w:sz w:val="24"/>
          <w:szCs w:val="24"/>
          <w:color w:val="auto"/>
        </w:rPr>
        <w:t xml:space="preserve">2011. </w:t>
      </w:r>
      <w:r>
        <w:rPr>
          <w:rFonts w:ascii="Times New Roman" w:cs="Times New Roman" w:eastAsia="Times New Roman" w:hAnsi="Times New Roman"/>
          <w:sz w:val="24"/>
          <w:szCs w:val="24"/>
          <w:i w:val="1"/>
          <w:iCs w:val="1"/>
          <w:color w:val="auto"/>
        </w:rPr>
        <w:t>Analisis Faktor-Faktor</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yang Mempengaruhi Minat Beli Konsumen dalam Memilih Jasa</w:t>
      </w:r>
    </w:p>
    <w:p>
      <w:pPr>
        <w:spacing w:after="0" w:line="10" w:lineRule="exact"/>
        <w:rPr>
          <w:sz w:val="20"/>
          <w:szCs w:val="20"/>
          <w:color w:val="auto"/>
        </w:rPr>
      </w:pPr>
    </w:p>
    <w:p>
      <w:pPr>
        <w:ind w:left="720" w:right="20"/>
        <w:spacing w:after="0" w:line="235" w:lineRule="auto"/>
        <w:rPr>
          <w:sz w:val="20"/>
          <w:szCs w:val="20"/>
          <w:color w:val="auto"/>
        </w:rPr>
      </w:pPr>
      <w:r>
        <w:rPr>
          <w:rFonts w:ascii="Times New Roman" w:cs="Times New Roman" w:eastAsia="Times New Roman" w:hAnsi="Times New Roman"/>
          <w:sz w:val="24"/>
          <w:szCs w:val="24"/>
          <w:i w:val="1"/>
          <w:iCs w:val="1"/>
          <w:color w:val="auto"/>
        </w:rPr>
        <w:t xml:space="preserve">Perhotelan. </w:t>
      </w:r>
      <w:r>
        <w:rPr>
          <w:rFonts w:ascii="Times New Roman" w:cs="Times New Roman" w:eastAsia="Times New Roman" w:hAnsi="Times New Roman"/>
          <w:sz w:val="24"/>
          <w:szCs w:val="24"/>
          <w:color w:val="auto"/>
        </w:rPr>
        <w:t>Skripsi. Fakultas</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Ekonomi, Universitas Diponegoro.</w:t>
      </w:r>
    </w:p>
    <w:p>
      <w:pPr>
        <w:spacing w:after="0" w:line="12" w:lineRule="exact"/>
        <w:rPr>
          <w:sz w:val="20"/>
          <w:szCs w:val="20"/>
          <w:color w:val="auto"/>
        </w:rPr>
      </w:pPr>
    </w:p>
    <w:p>
      <w:pPr>
        <w:jc w:val="both"/>
        <w:ind w:left="720" w:hanging="719"/>
        <w:spacing w:after="0" w:line="237" w:lineRule="auto"/>
        <w:rPr>
          <w:sz w:val="20"/>
          <w:szCs w:val="20"/>
          <w:color w:val="auto"/>
        </w:rPr>
      </w:pPr>
      <w:r>
        <w:rPr>
          <w:rFonts w:ascii="Times New Roman" w:cs="Times New Roman" w:eastAsia="Times New Roman" w:hAnsi="Times New Roman"/>
          <w:sz w:val="24"/>
          <w:szCs w:val="24"/>
          <w:color w:val="auto"/>
        </w:rPr>
        <w:t xml:space="preserve">Schiffman, Leon dan Lesslie, Lazar Kanuk. 2007. </w:t>
      </w:r>
      <w:r>
        <w:rPr>
          <w:rFonts w:ascii="Times New Roman" w:cs="Times New Roman" w:eastAsia="Times New Roman" w:hAnsi="Times New Roman"/>
          <w:sz w:val="24"/>
          <w:szCs w:val="24"/>
          <w:i w:val="1"/>
          <w:iCs w:val="1"/>
          <w:color w:val="auto"/>
        </w:rPr>
        <w:t>Perilaku Konsumen</w:t>
      </w:r>
      <w:r>
        <w:rPr>
          <w:rFonts w:ascii="Times New Roman" w:cs="Times New Roman" w:eastAsia="Times New Roman" w:hAnsi="Times New Roman"/>
          <w:sz w:val="24"/>
          <w:szCs w:val="24"/>
          <w:color w:val="auto"/>
        </w:rPr>
        <w:t>. Edisi Ketujuh. Dialihbahasakan oleh : Zoelkifli Kasip. Jakarta: PT. Indeks.</w:t>
      </w:r>
    </w:p>
    <w:p>
      <w:pPr>
        <w:spacing w:after="0" w:line="14" w:lineRule="exact"/>
        <w:rPr>
          <w:sz w:val="20"/>
          <w:szCs w:val="20"/>
          <w:color w:val="auto"/>
        </w:rPr>
      </w:pPr>
    </w:p>
    <w:p>
      <w:pPr>
        <w:jc w:val="both"/>
        <w:ind w:left="720" w:right="20" w:hanging="719"/>
        <w:spacing w:after="0" w:line="237" w:lineRule="auto"/>
        <w:rPr>
          <w:sz w:val="20"/>
          <w:szCs w:val="20"/>
          <w:color w:val="auto"/>
        </w:rPr>
      </w:pPr>
      <w:r>
        <w:rPr>
          <w:rFonts w:ascii="Times New Roman" w:cs="Times New Roman" w:eastAsia="Times New Roman" w:hAnsi="Times New Roman"/>
          <w:sz w:val="24"/>
          <w:szCs w:val="24"/>
          <w:color w:val="auto"/>
        </w:rPr>
        <w:t xml:space="preserve">Swashta, Bayu dan Irawan. 2008. </w:t>
      </w:r>
      <w:r>
        <w:rPr>
          <w:rFonts w:ascii="Times New Roman" w:cs="Times New Roman" w:eastAsia="Times New Roman" w:hAnsi="Times New Roman"/>
          <w:sz w:val="24"/>
          <w:szCs w:val="24"/>
          <w:i w:val="1"/>
          <w:iCs w:val="1"/>
          <w:color w:val="auto"/>
        </w:rPr>
        <w:t>Manajemen</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Pemasaran Modern</w:t>
      </w:r>
      <w:r>
        <w:rPr>
          <w:rFonts w:ascii="Times New Roman" w:cs="Times New Roman" w:eastAsia="Times New Roman" w:hAnsi="Times New Roman"/>
          <w:sz w:val="24"/>
          <w:szCs w:val="24"/>
          <w:color w:val="auto"/>
        </w:rPr>
        <w:t>. Yogyakarta:</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Liberty Offet.</w:t>
      </w:r>
    </w:p>
    <w:p>
      <w:pPr>
        <w:spacing w:after="0" w:line="10" w:lineRule="exact"/>
        <w:rPr>
          <w:sz w:val="20"/>
          <w:szCs w:val="20"/>
          <w:color w:val="auto"/>
        </w:rPr>
      </w:pPr>
    </w:p>
    <w:p>
      <w:pPr>
        <w:jc w:val="both"/>
        <w:ind w:left="720" w:right="20" w:hanging="719"/>
        <w:spacing w:after="0" w:line="237" w:lineRule="auto"/>
        <w:rPr>
          <w:sz w:val="20"/>
          <w:szCs w:val="20"/>
          <w:color w:val="auto"/>
        </w:rPr>
      </w:pPr>
      <w:r>
        <w:rPr>
          <w:rFonts w:ascii="Times New Roman" w:cs="Times New Roman" w:eastAsia="Times New Roman" w:hAnsi="Times New Roman"/>
          <w:sz w:val="24"/>
          <w:szCs w:val="24"/>
          <w:color w:val="auto"/>
        </w:rPr>
        <w:t>Tjiptono,</w:t>
      </w:r>
      <w:r>
        <w:rPr>
          <w:sz w:val="20"/>
          <w:szCs w:val="20"/>
          <w:color w:val="auto"/>
        </w:rPr>
        <w:t xml:space="preserve"> </w:t>
      </w:r>
      <w:r>
        <w:rPr>
          <w:rFonts w:ascii="Times New Roman" w:cs="Times New Roman" w:eastAsia="Times New Roman" w:hAnsi="Times New Roman"/>
          <w:sz w:val="24"/>
          <w:szCs w:val="24"/>
          <w:color w:val="auto"/>
        </w:rPr>
        <w:t xml:space="preserve">Fandy. 2006. </w:t>
      </w:r>
      <w:r>
        <w:rPr>
          <w:rFonts w:ascii="Times New Roman" w:cs="Times New Roman" w:eastAsia="Times New Roman" w:hAnsi="Times New Roman"/>
          <w:sz w:val="24"/>
          <w:szCs w:val="24"/>
          <w:i w:val="1"/>
          <w:iCs w:val="1"/>
          <w:color w:val="auto"/>
        </w:rPr>
        <w:t>Pemasaran Jasa</w:t>
      </w:r>
      <w:r>
        <w:rPr>
          <w:rFonts w:ascii="Times New Roman" w:cs="Times New Roman" w:eastAsia="Times New Roman" w:hAnsi="Times New Roman"/>
          <w:sz w:val="24"/>
          <w:szCs w:val="24"/>
          <w:color w:val="auto"/>
        </w:rPr>
        <w:t>. Edisi Pertama. Malang : Bayumedia Pubhlishing.</w:t>
      </w:r>
    </w:p>
    <w:p>
      <w:pPr>
        <w:spacing w:after="0" w:line="10" w:lineRule="exact"/>
        <w:rPr>
          <w:sz w:val="20"/>
          <w:szCs w:val="20"/>
          <w:color w:val="auto"/>
        </w:rPr>
      </w:pPr>
    </w:p>
    <w:p>
      <w:pPr>
        <w:jc w:val="center"/>
        <w:ind w:right="20"/>
        <w:spacing w:after="0" w:line="237" w:lineRule="auto"/>
        <w:rPr>
          <w:sz w:val="20"/>
          <w:szCs w:val="20"/>
          <w:color w:val="auto"/>
        </w:rPr>
      </w:pPr>
      <w:r>
        <w:rPr>
          <w:rFonts w:ascii="Times New Roman" w:cs="Times New Roman" w:eastAsia="Times New Roman" w:hAnsi="Times New Roman"/>
          <w:sz w:val="24"/>
          <w:szCs w:val="24"/>
          <w:color w:val="auto"/>
        </w:rPr>
        <w:t xml:space="preserve">Utami,  Christina  Widya.  2010.  </w:t>
      </w:r>
      <w:r>
        <w:rPr>
          <w:rFonts w:ascii="Times New Roman" w:cs="Times New Roman" w:eastAsia="Times New Roman" w:hAnsi="Times New Roman"/>
          <w:sz w:val="24"/>
          <w:szCs w:val="24"/>
          <w:i w:val="1"/>
          <w:iCs w:val="1"/>
          <w:color w:val="auto"/>
        </w:rPr>
        <w:t>Manajemen</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Ritel</w:t>
      </w:r>
      <w:r>
        <w:rPr>
          <w:rFonts w:ascii="Times New Roman" w:cs="Times New Roman" w:eastAsia="Times New Roman" w:hAnsi="Times New Roman"/>
          <w:sz w:val="24"/>
          <w:szCs w:val="24"/>
          <w:color w:val="auto"/>
        </w:rPr>
        <w:t>. Jakarta : Salemba Empat.</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 xml:space="preserve">Zikmund,  William  G,  dan  Barry  J.  Babin 2013.  </w:t>
      </w:r>
      <w:r>
        <w:rPr>
          <w:rFonts w:ascii="Times New Roman" w:cs="Times New Roman" w:eastAsia="Times New Roman" w:hAnsi="Times New Roman"/>
          <w:sz w:val="24"/>
          <w:szCs w:val="24"/>
          <w:i w:val="1"/>
          <w:iCs w:val="1"/>
          <w:color w:val="auto"/>
        </w:rPr>
        <w:t>Menjelajahi  Riset  Pemasaran</w:t>
      </w:r>
      <w:r>
        <w:rPr>
          <w:rFonts w:ascii="Times New Roman" w:cs="Times New Roman" w:eastAsia="Times New Roman" w:hAnsi="Times New Roman"/>
          <w:sz w:val="24"/>
          <w:szCs w:val="24"/>
          <w:color w:val="auto"/>
        </w:rPr>
        <w:t>.</w:t>
      </w:r>
    </w:p>
    <w:p>
      <w:pPr>
        <w:spacing w:after="0" w:line="14" w:lineRule="exact"/>
        <w:rPr>
          <w:sz w:val="20"/>
          <w:szCs w:val="20"/>
          <w:color w:val="auto"/>
        </w:rPr>
      </w:pPr>
    </w:p>
    <w:p>
      <w:pPr>
        <w:ind w:left="720" w:right="20"/>
        <w:spacing w:after="0" w:line="235" w:lineRule="auto"/>
        <w:rPr>
          <w:sz w:val="20"/>
          <w:szCs w:val="20"/>
          <w:color w:val="auto"/>
        </w:rPr>
      </w:pPr>
      <w:r>
        <w:rPr>
          <w:rFonts w:ascii="Times New Roman" w:cs="Times New Roman" w:eastAsia="Times New Roman" w:hAnsi="Times New Roman"/>
          <w:sz w:val="24"/>
          <w:szCs w:val="24"/>
          <w:color w:val="auto"/>
        </w:rPr>
        <w:t>Dialihbahasakan oleh : Diana Angelica dan Hirson Kurnia. Jakarta:</w:t>
      </w:r>
    </w:p>
    <w:p>
      <w:pPr>
        <w:spacing w:after="0" w:line="1" w:lineRule="exact"/>
        <w:rPr>
          <w:sz w:val="20"/>
          <w:szCs w:val="20"/>
          <w:color w:val="auto"/>
        </w:rPr>
      </w:pPr>
    </w:p>
    <w:p>
      <w:pPr>
        <w:ind w:left="720"/>
        <w:spacing w:after="0"/>
        <w:tabs>
          <w:tab w:leader="none" w:pos="3740" w:val="left"/>
        </w:tabs>
        <w:rPr>
          <w:sz w:val="20"/>
          <w:szCs w:val="20"/>
          <w:color w:val="auto"/>
        </w:rPr>
      </w:pPr>
      <w:r>
        <w:rPr>
          <w:rFonts w:ascii="Times New Roman" w:cs="Times New Roman" w:eastAsia="Times New Roman" w:hAnsi="Times New Roman"/>
          <w:sz w:val="24"/>
          <w:szCs w:val="24"/>
          <w:color w:val="auto"/>
        </w:rPr>
        <w:t>Salemba</w:t>
      </w:r>
      <w:r>
        <w:rPr>
          <w:sz w:val="20"/>
          <w:szCs w:val="20"/>
          <w:color w:val="auto"/>
        </w:rPr>
        <w:tab/>
      </w:r>
      <w:r>
        <w:rPr>
          <w:rFonts w:ascii="Times New Roman" w:cs="Times New Roman" w:eastAsia="Times New Roman" w:hAnsi="Times New Roman"/>
          <w:sz w:val="24"/>
          <w:szCs w:val="24"/>
          <w:color w:val="auto"/>
        </w:rPr>
        <w:t>Empat.</w:t>
      </w:r>
    </w:p>
    <w:p>
      <w:pPr>
        <w:spacing w:after="0" w:line="200" w:lineRule="exact"/>
        <w:rPr>
          <w:sz w:val="20"/>
          <w:szCs w:val="20"/>
          <w:color w:val="auto"/>
        </w:rPr>
      </w:pPr>
    </w:p>
    <w:p>
      <w:pPr>
        <w:sectPr>
          <w:pgSz w:w="11900" w:h="16838" w:orient="portrait"/>
          <w:cols w:equalWidth="0" w:num="2">
            <w:col w:w="4460" w:space="720"/>
            <w:col w:w="4460"/>
          </w:cols>
          <w:pgMar w:left="1140" w:top="706" w:right="1126" w:bottom="902" w:gutter="0" w:footer="0" w:header="0"/>
          <w:type w:val="continuous"/>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26" w:lineRule="exact"/>
        <w:rPr>
          <w:sz w:val="20"/>
          <w:szCs w:val="20"/>
          <w:color w:val="auto"/>
        </w:rPr>
      </w:pPr>
    </w:p>
    <w:p>
      <w:pPr>
        <w:spacing w:after="0"/>
        <w:tabs>
          <w:tab w:leader="none" w:pos="9240" w:val="left"/>
        </w:tabs>
        <w:rPr>
          <w:sz w:val="20"/>
          <w:szCs w:val="20"/>
          <w:color w:val="auto"/>
        </w:rPr>
      </w:pPr>
      <w:r>
        <w:rPr>
          <w:rFonts w:ascii="Arial" w:cs="Arial" w:eastAsia="Arial" w:hAnsi="Arial"/>
          <w:sz w:val="15"/>
          <w:szCs w:val="15"/>
          <w:b w:val="1"/>
          <w:bCs w:val="1"/>
          <w:i w:val="1"/>
          <w:iCs w:val="1"/>
          <w:color w:val="auto"/>
        </w:rPr>
        <w:t xml:space="preserve">Syardiansyah : </w:t>
      </w:r>
      <w:r>
        <w:rPr>
          <w:rFonts w:ascii="Arial" w:cs="Arial" w:eastAsia="Arial" w:hAnsi="Arial"/>
          <w:sz w:val="15"/>
          <w:szCs w:val="15"/>
          <w:i w:val="1"/>
          <w:iCs w:val="1"/>
          <w:color w:val="auto"/>
        </w:rPr>
        <w:t>Pengaruh fasilitas, harga, lokasi dan promosi terhadap kepitusan sewa lapangan………</w:t>
      </w:r>
      <w:r>
        <w:rPr>
          <w:sz w:val="20"/>
          <w:szCs w:val="20"/>
          <w:color w:val="auto"/>
        </w:rPr>
        <w:tab/>
      </w:r>
      <w:r>
        <w:rPr>
          <w:rFonts w:ascii="Cambria" w:cs="Cambria" w:eastAsia="Cambria" w:hAnsi="Cambria"/>
          <w:sz w:val="22"/>
          <w:szCs w:val="22"/>
          <w:color w:val="auto"/>
        </w:rPr>
        <w:t>688</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-22225</wp:posOffset>
            </wp:positionH>
            <wp:positionV relativeFrom="paragraph">
              <wp:posOffset>70485</wp:posOffset>
            </wp:positionV>
            <wp:extent cx="6155690" cy="3683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3">
                      <a:extLst>
                        <a:ext uri="{28A0092B-C50C-407E-A947-70E740481C1C}"/>
                      </a:extLst>
                    </a:blip>
                    <a:srcRect/>
                    <a:stretch>
                      <a:fillRect/>
                    </a:stretch>
                  </pic:blipFill>
                  <pic:spPr bwMode="auto">
                    <a:xfrm>
                      <a:off x="0" y="0"/>
                      <a:ext cx="6155690" cy="36830"/>
                    </a:xfrm>
                    <a:prstGeom prst="rect">
                      <a:avLst/>
                    </a:prstGeom>
                    <a:noFill/>
                  </pic:spPr>
                </pic:pic>
              </a:graphicData>
            </a:graphic>
          </wp:anchor>
        </w:drawing>
        <w:drawing>
          <wp:anchor simplePos="0" relativeHeight="251657728" behindDoc="1" locked="0" layoutInCell="0" allowOverlap="1">
            <wp:simplePos x="0" y="0"/>
            <wp:positionH relativeFrom="column">
              <wp:posOffset>-22225</wp:posOffset>
            </wp:positionH>
            <wp:positionV relativeFrom="paragraph">
              <wp:posOffset>117475</wp:posOffset>
            </wp:positionV>
            <wp:extent cx="6155690" cy="762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extLst>
                    </a:blip>
                    <a:srcRect/>
                    <a:stretch>
                      <a:fillRect/>
                    </a:stretch>
                  </pic:blipFill>
                  <pic:spPr bwMode="auto">
                    <a:xfrm>
                      <a:off x="0" y="0"/>
                      <a:ext cx="6155690" cy="7620"/>
                    </a:xfrm>
                    <a:prstGeom prst="rect">
                      <a:avLst/>
                    </a:prstGeom>
                    <a:noFill/>
                  </pic:spPr>
                </pic:pic>
              </a:graphicData>
            </a:graphic>
          </wp:anchor>
        </w:drawing>
      </w:r>
    </w:p>
    <w:sectPr>
      <w:pgSz w:w="11900" w:h="16838" w:orient="portrait"/>
      <w:cols w:equalWidth="0" w:num="1">
        <w:col w:w="9640"/>
      </w:cols>
      <w:pgMar w:left="1140" w:top="706" w:right="1126" w:bottom="902"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327B23C6"/>
    <w:multiLevelType w:val="hybridMultilevel"/>
    <w:lvl w:ilvl="0">
      <w:lvlJc w:val="left"/>
      <w:lvlText w:val="-"/>
      <w:numFmt w:val="bullet"/>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jpeg"/><Relationship Id="rId34" Type="http://schemas.openxmlformats.org/officeDocument/2006/relationships/image" Target="media/image27.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2019-03-28T04:32:09Z</dcterms:created>
  <dcterms:modified xsi:type="dcterms:W3CDTF">2019-03-28T04:32:09Z</dcterms:modified>
</cp:coreProperties>
</file>